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9C" w:rsidRDefault="00C4179C" w:rsidP="00A9425E">
      <w:pPr>
        <w:pStyle w:val="Default"/>
        <w:jc w:val="center"/>
        <w:rPr>
          <w:b/>
          <w:bCs/>
          <w:sz w:val="28"/>
          <w:szCs w:val="28"/>
        </w:rPr>
      </w:pPr>
    </w:p>
    <w:p w:rsidR="00512B5C" w:rsidRPr="0043218D" w:rsidRDefault="00512B5C" w:rsidP="00A9425E">
      <w:pPr>
        <w:pStyle w:val="Default"/>
        <w:jc w:val="center"/>
        <w:rPr>
          <w:sz w:val="28"/>
          <w:szCs w:val="28"/>
        </w:rPr>
      </w:pPr>
      <w:r w:rsidRPr="0043218D">
        <w:rPr>
          <w:b/>
          <w:bCs/>
          <w:sz w:val="28"/>
          <w:szCs w:val="28"/>
        </w:rPr>
        <w:t xml:space="preserve">CAMPEONATO </w:t>
      </w:r>
      <w:r w:rsidR="00C4179C">
        <w:rPr>
          <w:b/>
          <w:bCs/>
          <w:sz w:val="28"/>
          <w:szCs w:val="28"/>
        </w:rPr>
        <w:t>SPID</w:t>
      </w:r>
      <w:r w:rsidR="00841850">
        <w:rPr>
          <w:b/>
          <w:bCs/>
          <w:sz w:val="28"/>
          <w:szCs w:val="28"/>
        </w:rPr>
        <w:t xml:space="preserve"> CUP</w:t>
      </w:r>
      <w:r w:rsidRPr="0043218D">
        <w:rPr>
          <w:b/>
          <w:bCs/>
          <w:sz w:val="28"/>
          <w:szCs w:val="28"/>
        </w:rPr>
        <w:t xml:space="preserve"> DE ARRANCADA</w:t>
      </w:r>
    </w:p>
    <w:p w:rsidR="00A9425E" w:rsidRPr="0043218D" w:rsidRDefault="00A9425E" w:rsidP="00A9425E">
      <w:pPr>
        <w:pStyle w:val="Default"/>
        <w:jc w:val="center"/>
        <w:rPr>
          <w:b/>
          <w:bCs/>
          <w:sz w:val="28"/>
          <w:szCs w:val="28"/>
        </w:rPr>
      </w:pPr>
    </w:p>
    <w:p w:rsidR="00512B5C" w:rsidRPr="0043218D" w:rsidRDefault="00752A5E" w:rsidP="00A9425E">
      <w:pPr>
        <w:pStyle w:val="Default"/>
        <w:jc w:val="center"/>
        <w:rPr>
          <w:sz w:val="28"/>
          <w:szCs w:val="28"/>
        </w:rPr>
      </w:pPr>
      <w:r>
        <w:rPr>
          <w:b/>
          <w:bCs/>
          <w:sz w:val="28"/>
          <w:szCs w:val="28"/>
        </w:rPr>
        <w:t>REGULAMENTO TÉCNICO 2025</w:t>
      </w:r>
    </w:p>
    <w:p w:rsidR="00A9425E" w:rsidRPr="0043218D" w:rsidRDefault="00A9425E" w:rsidP="00A9425E">
      <w:pPr>
        <w:pStyle w:val="Default"/>
        <w:jc w:val="both"/>
        <w:rPr>
          <w:sz w:val="20"/>
          <w:szCs w:val="20"/>
        </w:rPr>
      </w:pPr>
    </w:p>
    <w:p w:rsidR="00A9425E" w:rsidRPr="0043218D" w:rsidRDefault="00A9425E" w:rsidP="00A9425E">
      <w:pPr>
        <w:widowControl w:val="0"/>
        <w:tabs>
          <w:tab w:val="left" w:pos="7655"/>
        </w:tabs>
        <w:autoSpaceDE w:val="0"/>
        <w:autoSpaceDN w:val="0"/>
        <w:adjustRightInd w:val="0"/>
        <w:jc w:val="both"/>
        <w:rPr>
          <w:rFonts w:ascii="Arial" w:hAnsi="Arial" w:cs="Arial"/>
          <w:b/>
          <w:bCs/>
          <w:sz w:val="20"/>
          <w:szCs w:val="20"/>
        </w:rPr>
      </w:pPr>
      <w:r w:rsidRPr="0043218D">
        <w:rPr>
          <w:rFonts w:ascii="Arial" w:hAnsi="Arial" w:cs="Arial"/>
          <w:color w:val="000000"/>
          <w:sz w:val="20"/>
          <w:szCs w:val="20"/>
        </w:rPr>
        <w:t>Este regulamento está organizado conforme o CDI - Código Desportivo Internacional e CDA - Código Desportivo do Automobilismo regido pela Confederação Brasileira de Automobilismo.</w:t>
      </w:r>
    </w:p>
    <w:p w:rsidR="00A9425E" w:rsidRPr="0043218D" w:rsidRDefault="00A9425E" w:rsidP="00A9425E">
      <w:pPr>
        <w:pStyle w:val="Default"/>
        <w:jc w:val="both"/>
        <w:rPr>
          <w:b/>
          <w:bCs/>
          <w:iCs/>
          <w:sz w:val="28"/>
          <w:szCs w:val="28"/>
        </w:rPr>
      </w:pPr>
    </w:p>
    <w:p w:rsidR="00C50550" w:rsidRPr="00B243B0" w:rsidRDefault="00C50550" w:rsidP="00C50550">
      <w:pPr>
        <w:widowControl w:val="0"/>
        <w:autoSpaceDE w:val="0"/>
        <w:autoSpaceDN w:val="0"/>
        <w:adjustRightInd w:val="0"/>
        <w:spacing w:line="239" w:lineRule="auto"/>
        <w:ind w:left="1180" w:hanging="1180"/>
        <w:jc w:val="center"/>
        <w:rPr>
          <w:rFonts w:ascii="Arial" w:hAnsi="Arial" w:cs="Arial"/>
          <w:sz w:val="28"/>
          <w:szCs w:val="28"/>
        </w:rPr>
      </w:pPr>
      <w:r w:rsidRPr="00B243B0">
        <w:rPr>
          <w:rFonts w:ascii="Arial" w:hAnsi="Arial" w:cs="Arial"/>
          <w:b/>
          <w:bCs/>
          <w:iCs/>
          <w:sz w:val="28"/>
          <w:szCs w:val="28"/>
        </w:rPr>
        <w:t>CA</w:t>
      </w:r>
      <w:r w:rsidR="006E6E8B">
        <w:rPr>
          <w:rFonts w:ascii="Arial" w:hAnsi="Arial" w:cs="Arial"/>
          <w:b/>
          <w:bCs/>
          <w:iCs/>
          <w:sz w:val="28"/>
          <w:szCs w:val="28"/>
        </w:rPr>
        <w:t>TEGORIA DIANTEIRA TURBO “A”- DT</w:t>
      </w:r>
      <w:r w:rsidRPr="00B243B0">
        <w:rPr>
          <w:rFonts w:ascii="Arial" w:hAnsi="Arial" w:cs="Arial"/>
          <w:b/>
          <w:bCs/>
          <w:iCs/>
          <w:sz w:val="28"/>
          <w:szCs w:val="28"/>
        </w:rPr>
        <w:t>A</w:t>
      </w:r>
    </w:p>
    <w:p w:rsidR="00C50550" w:rsidRPr="00B243B0" w:rsidRDefault="00C50550" w:rsidP="00C50550">
      <w:pPr>
        <w:widowControl w:val="0"/>
        <w:autoSpaceDE w:val="0"/>
        <w:autoSpaceDN w:val="0"/>
        <w:adjustRightInd w:val="0"/>
        <w:spacing w:line="200" w:lineRule="exact"/>
        <w:rPr>
          <w:rFonts w:ascii="Arial" w:hAnsi="Arial" w:cs="Arial"/>
          <w:sz w:val="20"/>
          <w:szCs w:val="20"/>
        </w:rPr>
      </w:pPr>
    </w:p>
    <w:p w:rsidR="00C50550" w:rsidRPr="00B243B0" w:rsidRDefault="00C50550" w:rsidP="00C50550">
      <w:pPr>
        <w:widowControl w:val="0"/>
        <w:autoSpaceDE w:val="0"/>
        <w:autoSpaceDN w:val="0"/>
        <w:adjustRightInd w:val="0"/>
        <w:spacing w:line="200"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DEFINIÇÃO:</w:t>
      </w:r>
    </w:p>
    <w:p w:rsidR="00C50550" w:rsidRPr="00B243B0" w:rsidRDefault="00C50550" w:rsidP="00015DAA">
      <w:pPr>
        <w:widowControl w:val="0"/>
        <w:numPr>
          <w:ilvl w:val="0"/>
          <w:numId w:val="7"/>
        </w:numPr>
        <w:overflowPunct w:val="0"/>
        <w:autoSpaceDE w:val="0"/>
        <w:autoSpaceDN w:val="0"/>
        <w:adjustRightInd w:val="0"/>
        <w:spacing w:line="229" w:lineRule="auto"/>
        <w:ind w:left="284" w:hanging="284"/>
        <w:jc w:val="both"/>
        <w:rPr>
          <w:rFonts w:ascii="Arial" w:hAnsi="Arial" w:cs="Arial"/>
          <w:sz w:val="20"/>
          <w:szCs w:val="20"/>
        </w:rPr>
      </w:pPr>
      <w:r w:rsidRPr="00B243B0">
        <w:rPr>
          <w:rFonts w:ascii="Arial" w:hAnsi="Arial" w:cs="Arial"/>
          <w:sz w:val="20"/>
          <w:szCs w:val="20"/>
        </w:rPr>
        <w:t xml:space="preserve">Participam desta categoria veículos de turismo de grande produção em série, coupê, sedan ou pick-up, de 2, 3, 4 ou 5 portas, de </w:t>
      </w:r>
      <w:r w:rsidRPr="00B243B0">
        <w:rPr>
          <w:rFonts w:ascii="Arial" w:hAnsi="Arial" w:cs="Arial"/>
          <w:b/>
          <w:bCs/>
          <w:sz w:val="20"/>
          <w:szCs w:val="20"/>
        </w:rPr>
        <w:t>tração dianteira</w:t>
      </w:r>
      <w:r w:rsidRPr="00B243B0">
        <w:rPr>
          <w:rFonts w:ascii="Arial" w:hAnsi="Arial" w:cs="Arial"/>
          <w:sz w:val="20"/>
          <w:szCs w:val="20"/>
        </w:rPr>
        <w:t xml:space="preserve"> equipados com motores superalimentados por meio de </w:t>
      </w:r>
      <w:r w:rsidRPr="00B243B0">
        <w:rPr>
          <w:rFonts w:ascii="Arial" w:hAnsi="Arial" w:cs="Arial"/>
          <w:b/>
          <w:bCs/>
          <w:sz w:val="20"/>
          <w:szCs w:val="20"/>
        </w:rPr>
        <w:t>turbocompressor, blower ou supercharger.</w:t>
      </w:r>
    </w:p>
    <w:p w:rsidR="00C50550" w:rsidRPr="00B243B0" w:rsidRDefault="00C50550" w:rsidP="00C50550">
      <w:pPr>
        <w:widowControl w:val="0"/>
        <w:tabs>
          <w:tab w:val="left" w:pos="5295"/>
        </w:tabs>
        <w:autoSpaceDE w:val="0"/>
        <w:autoSpaceDN w:val="0"/>
        <w:adjustRightInd w:val="0"/>
        <w:spacing w:line="265" w:lineRule="exact"/>
        <w:rPr>
          <w:rFonts w:ascii="Arial" w:hAnsi="Arial" w:cs="Arial"/>
          <w:sz w:val="20"/>
          <w:szCs w:val="20"/>
        </w:rPr>
      </w:pPr>
      <w:r w:rsidRPr="00B243B0">
        <w:rPr>
          <w:rFonts w:ascii="Arial" w:hAnsi="Arial" w:cs="Arial"/>
          <w:sz w:val="20"/>
          <w:szCs w:val="20"/>
        </w:rPr>
        <w:tab/>
      </w: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HOMOLOGAÇÃO:</w:t>
      </w:r>
    </w:p>
    <w:p w:rsidR="00C50550" w:rsidRPr="00B243B0" w:rsidRDefault="00C50550" w:rsidP="00015DAA">
      <w:pPr>
        <w:widowControl w:val="0"/>
        <w:numPr>
          <w:ilvl w:val="0"/>
          <w:numId w:val="8"/>
        </w:numPr>
        <w:tabs>
          <w:tab w:val="clear" w:pos="720"/>
          <w:tab w:val="num" w:pos="284"/>
        </w:tabs>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Veículos com produção mínima de 1000 (mil) exemplares idênticos, em 12(doze) meses consecutivos, equipados originalmente com motores de no máximo 5 (cinco) cilindros. </w:t>
      </w:r>
    </w:p>
    <w:p w:rsidR="00C50550" w:rsidRPr="00B243B0" w:rsidRDefault="00C50550" w:rsidP="00C50550">
      <w:pPr>
        <w:widowControl w:val="0"/>
        <w:tabs>
          <w:tab w:val="num" w:pos="284"/>
        </w:tabs>
        <w:autoSpaceDE w:val="0"/>
        <w:autoSpaceDN w:val="0"/>
        <w:adjustRightInd w:val="0"/>
        <w:spacing w:line="3" w:lineRule="exact"/>
        <w:ind w:left="284" w:hanging="284"/>
        <w:rPr>
          <w:rFonts w:ascii="Arial" w:hAnsi="Arial" w:cs="Arial"/>
          <w:b/>
          <w:bCs/>
          <w:sz w:val="20"/>
          <w:szCs w:val="20"/>
        </w:rPr>
      </w:pPr>
    </w:p>
    <w:p w:rsidR="00C50550" w:rsidRPr="00B243B0" w:rsidRDefault="00C50550" w:rsidP="00015DAA">
      <w:pPr>
        <w:widowControl w:val="0"/>
        <w:numPr>
          <w:ilvl w:val="0"/>
          <w:numId w:val="8"/>
        </w:numPr>
        <w:tabs>
          <w:tab w:val="clear" w:pos="720"/>
          <w:tab w:val="num" w:pos="284"/>
        </w:tabs>
        <w:overflowPunct w:val="0"/>
        <w:autoSpaceDE w:val="0"/>
        <w:autoSpaceDN w:val="0"/>
        <w:adjustRightInd w:val="0"/>
        <w:spacing w:line="237" w:lineRule="auto"/>
        <w:ind w:left="284" w:hanging="284"/>
        <w:jc w:val="both"/>
        <w:rPr>
          <w:rFonts w:ascii="Arial" w:hAnsi="Arial" w:cs="Arial"/>
          <w:b/>
          <w:bCs/>
          <w:sz w:val="20"/>
          <w:szCs w:val="20"/>
        </w:rPr>
      </w:pPr>
      <w:r w:rsidRPr="00B243B0">
        <w:rPr>
          <w:rFonts w:ascii="Arial" w:hAnsi="Arial" w:cs="Arial"/>
          <w:sz w:val="20"/>
          <w:szCs w:val="20"/>
        </w:rPr>
        <w:t xml:space="preserve">Permitido o uso de veículos de no mínimo 02 (dois) lugares ou mais. </w:t>
      </w:r>
    </w:p>
    <w:p w:rsidR="00C50550" w:rsidRPr="00B243B0" w:rsidRDefault="00C50550" w:rsidP="00015DAA">
      <w:pPr>
        <w:widowControl w:val="0"/>
        <w:numPr>
          <w:ilvl w:val="0"/>
          <w:numId w:val="8"/>
        </w:numPr>
        <w:tabs>
          <w:tab w:val="clear" w:pos="72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A denominação desta categoria será </w:t>
      </w:r>
      <w:r w:rsidRPr="00B243B0">
        <w:rPr>
          <w:rFonts w:ascii="Arial" w:hAnsi="Arial" w:cs="Arial"/>
          <w:b/>
          <w:sz w:val="20"/>
          <w:szCs w:val="20"/>
        </w:rPr>
        <w:t>Dianteira Turbo “A”.</w:t>
      </w:r>
    </w:p>
    <w:p w:rsidR="00C50550" w:rsidRPr="00B243B0" w:rsidRDefault="00C50550" w:rsidP="00C50550">
      <w:pPr>
        <w:widowControl w:val="0"/>
        <w:autoSpaceDE w:val="0"/>
        <w:autoSpaceDN w:val="0"/>
        <w:adjustRightInd w:val="0"/>
        <w:spacing w:line="267"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PESO MÍNIMO:</w:t>
      </w:r>
    </w:p>
    <w:p w:rsidR="00C50550" w:rsidRPr="00B243B0" w:rsidRDefault="00C50550" w:rsidP="00015DAA">
      <w:pPr>
        <w:widowControl w:val="0"/>
        <w:numPr>
          <w:ilvl w:val="0"/>
          <w:numId w:val="9"/>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O peso mínimo para carros desta categoria é de: </w:t>
      </w:r>
    </w:p>
    <w:p w:rsidR="00C50550" w:rsidRPr="00B243B0" w:rsidRDefault="00C50550" w:rsidP="00C50550">
      <w:pPr>
        <w:widowControl w:val="0"/>
        <w:autoSpaceDE w:val="0"/>
        <w:autoSpaceDN w:val="0"/>
        <w:adjustRightInd w:val="0"/>
        <w:spacing w:line="48" w:lineRule="exact"/>
        <w:ind w:left="284" w:hanging="284"/>
        <w:rPr>
          <w:rFonts w:ascii="Arial" w:hAnsi="Arial" w:cs="Arial"/>
          <w:b/>
          <w:bCs/>
          <w:sz w:val="20"/>
          <w:szCs w:val="20"/>
        </w:rPr>
      </w:pPr>
    </w:p>
    <w:p w:rsidR="00C50550" w:rsidRPr="00B243B0" w:rsidRDefault="00C50550" w:rsidP="00015DAA">
      <w:pPr>
        <w:widowControl w:val="0"/>
        <w:numPr>
          <w:ilvl w:val="1"/>
          <w:numId w:val="10"/>
        </w:numPr>
        <w:overflowPunct w:val="0"/>
        <w:autoSpaceDE w:val="0"/>
        <w:autoSpaceDN w:val="0"/>
        <w:adjustRightInd w:val="0"/>
        <w:spacing w:line="218" w:lineRule="auto"/>
        <w:ind w:left="851"/>
        <w:jc w:val="both"/>
        <w:rPr>
          <w:rFonts w:ascii="Arial" w:hAnsi="Arial" w:cs="Arial"/>
          <w:sz w:val="20"/>
          <w:szCs w:val="20"/>
        </w:rPr>
      </w:pPr>
      <w:r w:rsidRPr="00B243B0">
        <w:rPr>
          <w:rFonts w:ascii="Arial" w:hAnsi="Arial" w:cs="Arial"/>
          <w:b/>
          <w:bCs/>
          <w:sz w:val="20"/>
          <w:szCs w:val="20"/>
        </w:rPr>
        <w:t xml:space="preserve">910 kg </w:t>
      </w:r>
      <w:r w:rsidRPr="00B243B0">
        <w:rPr>
          <w:rFonts w:ascii="Arial" w:hAnsi="Arial" w:cs="Arial"/>
          <w:sz w:val="20"/>
          <w:szCs w:val="20"/>
        </w:rPr>
        <w:t xml:space="preserve">(novecentos e dez quilos) para veículos equipados com cabeçotes </w:t>
      </w:r>
      <w:r w:rsidRPr="00B243B0">
        <w:rPr>
          <w:rFonts w:ascii="Arial" w:hAnsi="Arial" w:cs="Arial"/>
          <w:b/>
          <w:bCs/>
          <w:sz w:val="20"/>
          <w:szCs w:val="20"/>
        </w:rPr>
        <w:t>8</w:t>
      </w:r>
      <w:r w:rsidRPr="00B243B0">
        <w:rPr>
          <w:rFonts w:ascii="Arial" w:hAnsi="Arial" w:cs="Arial"/>
          <w:sz w:val="20"/>
          <w:szCs w:val="20"/>
        </w:rPr>
        <w:t xml:space="preserve"> (oito) válvulas e cabeçote de linha de montagem;</w:t>
      </w:r>
    </w:p>
    <w:p w:rsidR="00C50550" w:rsidRPr="00B243B0" w:rsidRDefault="00C50550" w:rsidP="00015DAA">
      <w:pPr>
        <w:widowControl w:val="0"/>
        <w:numPr>
          <w:ilvl w:val="1"/>
          <w:numId w:val="10"/>
        </w:numPr>
        <w:overflowPunct w:val="0"/>
        <w:autoSpaceDE w:val="0"/>
        <w:autoSpaceDN w:val="0"/>
        <w:adjustRightInd w:val="0"/>
        <w:spacing w:line="218" w:lineRule="auto"/>
        <w:ind w:left="851"/>
        <w:jc w:val="both"/>
        <w:rPr>
          <w:rFonts w:ascii="Arial" w:hAnsi="Arial" w:cs="Arial"/>
          <w:sz w:val="20"/>
          <w:szCs w:val="20"/>
        </w:rPr>
      </w:pPr>
      <w:r>
        <w:rPr>
          <w:rFonts w:ascii="Arial" w:hAnsi="Arial" w:cs="Arial"/>
          <w:b/>
          <w:bCs/>
          <w:sz w:val="20"/>
          <w:szCs w:val="20"/>
        </w:rPr>
        <w:t>96</w:t>
      </w:r>
      <w:r w:rsidRPr="00B243B0">
        <w:rPr>
          <w:rFonts w:ascii="Arial" w:hAnsi="Arial" w:cs="Arial"/>
          <w:b/>
          <w:bCs/>
          <w:sz w:val="20"/>
          <w:szCs w:val="20"/>
        </w:rPr>
        <w:t xml:space="preserve">0 kg </w:t>
      </w:r>
      <w:r w:rsidRPr="00B243B0">
        <w:rPr>
          <w:rFonts w:ascii="Arial" w:hAnsi="Arial" w:cs="Arial"/>
          <w:sz w:val="20"/>
          <w:szCs w:val="20"/>
        </w:rPr>
        <w:t>(</w:t>
      </w:r>
      <w:r>
        <w:rPr>
          <w:rFonts w:ascii="Arial" w:hAnsi="Arial" w:cs="Arial"/>
          <w:sz w:val="20"/>
          <w:szCs w:val="20"/>
        </w:rPr>
        <w:t>novecentos e sessenta</w:t>
      </w:r>
      <w:r w:rsidRPr="00B243B0">
        <w:rPr>
          <w:rFonts w:ascii="Arial" w:hAnsi="Arial" w:cs="Arial"/>
          <w:sz w:val="20"/>
          <w:szCs w:val="20"/>
        </w:rPr>
        <w:t xml:space="preserve"> quilos) para veículos equipados com cabeçote</w:t>
      </w:r>
      <w:r w:rsidRPr="00B243B0">
        <w:rPr>
          <w:rFonts w:ascii="Arial" w:hAnsi="Arial" w:cs="Arial"/>
          <w:b/>
          <w:bCs/>
          <w:sz w:val="20"/>
          <w:szCs w:val="20"/>
        </w:rPr>
        <w:t xml:space="preserve"> 16 </w:t>
      </w:r>
      <w:r w:rsidRPr="00B243B0">
        <w:rPr>
          <w:rFonts w:ascii="Arial" w:hAnsi="Arial" w:cs="Arial"/>
          <w:sz w:val="20"/>
          <w:szCs w:val="20"/>
        </w:rPr>
        <w:t xml:space="preserve">(dezesseis) e </w:t>
      </w:r>
      <w:r w:rsidRPr="00B243B0">
        <w:rPr>
          <w:rFonts w:ascii="Arial" w:hAnsi="Arial" w:cs="Arial"/>
          <w:b/>
          <w:bCs/>
          <w:sz w:val="20"/>
          <w:szCs w:val="20"/>
        </w:rPr>
        <w:t>20</w:t>
      </w:r>
      <w:r w:rsidRPr="00B243B0">
        <w:rPr>
          <w:rFonts w:ascii="Arial" w:hAnsi="Arial" w:cs="Arial"/>
          <w:sz w:val="20"/>
          <w:szCs w:val="20"/>
        </w:rPr>
        <w:t xml:space="preserve"> (vinte) válvulas em provas de 201 mts;</w:t>
      </w:r>
    </w:p>
    <w:p w:rsidR="00C50550" w:rsidRPr="00B243B0" w:rsidRDefault="00C50550" w:rsidP="00015DAA">
      <w:pPr>
        <w:widowControl w:val="0"/>
        <w:numPr>
          <w:ilvl w:val="1"/>
          <w:numId w:val="10"/>
        </w:numPr>
        <w:overflowPunct w:val="0"/>
        <w:autoSpaceDE w:val="0"/>
        <w:autoSpaceDN w:val="0"/>
        <w:adjustRightInd w:val="0"/>
        <w:spacing w:line="218" w:lineRule="auto"/>
        <w:ind w:left="851"/>
        <w:jc w:val="both"/>
        <w:rPr>
          <w:rFonts w:ascii="Arial" w:hAnsi="Arial" w:cs="Arial"/>
          <w:sz w:val="20"/>
          <w:szCs w:val="20"/>
        </w:rPr>
      </w:pPr>
      <w:r w:rsidRPr="00B243B0">
        <w:rPr>
          <w:rFonts w:ascii="Arial" w:hAnsi="Arial" w:cs="Arial"/>
          <w:b/>
          <w:bCs/>
          <w:sz w:val="20"/>
          <w:szCs w:val="20"/>
        </w:rPr>
        <w:t xml:space="preserve">1000 kg </w:t>
      </w:r>
      <w:r w:rsidRPr="00B243B0">
        <w:rPr>
          <w:rFonts w:ascii="Arial" w:hAnsi="Arial" w:cs="Arial"/>
          <w:sz w:val="20"/>
          <w:szCs w:val="20"/>
        </w:rPr>
        <w:t>(mil quilos) para veículos equipados com cabeçote</w:t>
      </w:r>
      <w:r w:rsidRPr="00B243B0">
        <w:rPr>
          <w:rFonts w:ascii="Arial" w:hAnsi="Arial" w:cs="Arial"/>
          <w:b/>
          <w:bCs/>
          <w:sz w:val="20"/>
          <w:szCs w:val="20"/>
        </w:rPr>
        <w:t xml:space="preserve"> 16 </w:t>
      </w:r>
      <w:r w:rsidRPr="00B243B0">
        <w:rPr>
          <w:rFonts w:ascii="Arial" w:hAnsi="Arial" w:cs="Arial"/>
          <w:sz w:val="20"/>
          <w:szCs w:val="20"/>
        </w:rPr>
        <w:t xml:space="preserve">(dezesseis) e </w:t>
      </w:r>
      <w:r w:rsidRPr="00B243B0">
        <w:rPr>
          <w:rFonts w:ascii="Arial" w:hAnsi="Arial" w:cs="Arial"/>
          <w:b/>
          <w:bCs/>
          <w:sz w:val="20"/>
          <w:szCs w:val="20"/>
        </w:rPr>
        <w:t>20</w:t>
      </w:r>
      <w:r w:rsidRPr="00B243B0">
        <w:rPr>
          <w:rFonts w:ascii="Arial" w:hAnsi="Arial" w:cs="Arial"/>
          <w:sz w:val="20"/>
          <w:szCs w:val="20"/>
        </w:rPr>
        <w:t xml:space="preserve"> (vinte) válvulas em provas de 402 mts; </w:t>
      </w:r>
    </w:p>
    <w:p w:rsidR="00C50550" w:rsidRPr="00B243B0" w:rsidRDefault="00C50550" w:rsidP="00C50550">
      <w:pPr>
        <w:widowControl w:val="0"/>
        <w:autoSpaceDE w:val="0"/>
        <w:autoSpaceDN w:val="0"/>
        <w:adjustRightInd w:val="0"/>
        <w:spacing w:line="47" w:lineRule="exact"/>
        <w:ind w:left="284" w:hanging="284"/>
        <w:rPr>
          <w:rFonts w:ascii="Arial" w:hAnsi="Arial" w:cs="Arial"/>
          <w:sz w:val="20"/>
          <w:szCs w:val="20"/>
        </w:rPr>
      </w:pPr>
    </w:p>
    <w:p w:rsidR="00C50550" w:rsidRPr="00B243B0" w:rsidRDefault="00C50550" w:rsidP="00015DAA">
      <w:pPr>
        <w:widowControl w:val="0"/>
        <w:numPr>
          <w:ilvl w:val="0"/>
          <w:numId w:val="9"/>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O peso total será obtido através da soma do peso do carro com o peso do piloto, com todo seu equipamento de bordo. </w:t>
      </w:r>
    </w:p>
    <w:p w:rsidR="00C50550" w:rsidRPr="00B243B0" w:rsidRDefault="00C50550" w:rsidP="00C50550">
      <w:pPr>
        <w:widowControl w:val="0"/>
        <w:autoSpaceDE w:val="0"/>
        <w:autoSpaceDN w:val="0"/>
        <w:adjustRightInd w:val="0"/>
        <w:spacing w:line="9" w:lineRule="exact"/>
        <w:ind w:left="284" w:hanging="284"/>
        <w:rPr>
          <w:rFonts w:ascii="Arial" w:hAnsi="Arial" w:cs="Arial"/>
          <w:b/>
          <w:bCs/>
          <w:sz w:val="20"/>
          <w:szCs w:val="20"/>
        </w:rPr>
      </w:pPr>
    </w:p>
    <w:p w:rsidR="00C50550" w:rsidRPr="00B243B0" w:rsidRDefault="00C50550" w:rsidP="00015DAA">
      <w:pPr>
        <w:widowControl w:val="0"/>
        <w:numPr>
          <w:ilvl w:val="0"/>
          <w:numId w:val="9"/>
        </w:numPr>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Será utilizado o critério de peso proporcional, sendo que no mínimo </w:t>
      </w:r>
      <w:r w:rsidRPr="00B243B0">
        <w:rPr>
          <w:rFonts w:ascii="Arial" w:hAnsi="Arial" w:cs="Arial"/>
          <w:b/>
          <w:bCs/>
          <w:sz w:val="20"/>
          <w:szCs w:val="20"/>
        </w:rPr>
        <w:t>28,0%</w:t>
      </w:r>
      <w:r w:rsidRPr="00B243B0">
        <w:rPr>
          <w:rFonts w:ascii="Arial" w:hAnsi="Arial" w:cs="Arial"/>
          <w:sz w:val="20"/>
          <w:szCs w:val="20"/>
        </w:rPr>
        <w:t xml:space="preserve"> (vintee oito vírgula zero por cento) do peso total deverão estar apoiados sobre o eixo traseiro do veículo.</w:t>
      </w:r>
    </w:p>
    <w:p w:rsidR="00C50550" w:rsidRPr="00B243B0" w:rsidRDefault="00C50550" w:rsidP="00015DAA">
      <w:pPr>
        <w:widowControl w:val="0"/>
        <w:numPr>
          <w:ilvl w:val="0"/>
          <w:numId w:val="9"/>
        </w:numPr>
        <w:overflowPunct w:val="0"/>
        <w:autoSpaceDE w:val="0"/>
        <w:autoSpaceDN w:val="0"/>
        <w:adjustRightInd w:val="0"/>
        <w:spacing w:line="219" w:lineRule="auto"/>
        <w:ind w:left="284" w:hanging="284"/>
        <w:jc w:val="both"/>
        <w:rPr>
          <w:rFonts w:ascii="Arial" w:hAnsi="Arial" w:cs="Arial"/>
          <w:b/>
          <w:bCs/>
          <w:sz w:val="20"/>
          <w:szCs w:val="20"/>
        </w:rPr>
      </w:pPr>
      <w:bookmarkStart w:id="0" w:name="page2"/>
      <w:bookmarkEnd w:id="0"/>
      <w:r w:rsidRPr="00B243B0">
        <w:rPr>
          <w:rFonts w:ascii="Arial" w:hAnsi="Arial" w:cs="Arial"/>
          <w:sz w:val="20"/>
          <w:szCs w:val="20"/>
        </w:rPr>
        <w:t xml:space="preserve">Não é permitido qualquer tipo de alívio de peso através da retirada de suas partes e itens originais de fábrica, exceto as permitidas por este regulamento. </w:t>
      </w:r>
    </w:p>
    <w:p w:rsidR="00C50550" w:rsidRPr="00B243B0" w:rsidRDefault="00C50550" w:rsidP="00015DAA">
      <w:pPr>
        <w:widowControl w:val="0"/>
        <w:numPr>
          <w:ilvl w:val="0"/>
          <w:numId w:val="9"/>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Permitida a retirada do macaco, estepe, chave de rodas e triângulo de segurança. </w:t>
      </w:r>
    </w:p>
    <w:p w:rsidR="00C50550" w:rsidRPr="00B243B0" w:rsidRDefault="00C50550" w:rsidP="00015DAA">
      <w:pPr>
        <w:widowControl w:val="0"/>
        <w:numPr>
          <w:ilvl w:val="0"/>
          <w:numId w:val="9"/>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Nos veículos do tipo furgão é permitida a retirada da grade divisória do habitáculo e da tampa de madeira do assoalho. </w:t>
      </w:r>
    </w:p>
    <w:p w:rsidR="00C50550" w:rsidRPr="00B243B0" w:rsidRDefault="00C50550" w:rsidP="00C50550">
      <w:pPr>
        <w:widowControl w:val="0"/>
        <w:autoSpaceDE w:val="0"/>
        <w:autoSpaceDN w:val="0"/>
        <w:adjustRightInd w:val="0"/>
        <w:spacing w:line="265"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MOTOR:</w:t>
      </w:r>
    </w:p>
    <w:p w:rsidR="00C50550" w:rsidRPr="00B243B0" w:rsidRDefault="00C50550" w:rsidP="00015DAA">
      <w:pPr>
        <w:numPr>
          <w:ilvl w:val="0"/>
          <w:numId w:val="19"/>
        </w:numPr>
        <w:ind w:left="284" w:hanging="284"/>
        <w:jc w:val="both"/>
        <w:rPr>
          <w:rFonts w:ascii="Arial" w:hAnsi="Arial" w:cs="Arial"/>
          <w:bCs/>
          <w:sz w:val="20"/>
          <w:szCs w:val="20"/>
        </w:rPr>
      </w:pPr>
      <w:r w:rsidRPr="00B243B0">
        <w:rPr>
          <w:rFonts w:ascii="Arial" w:hAnsi="Arial" w:cs="Arial"/>
          <w:sz w:val="20"/>
          <w:szCs w:val="20"/>
        </w:rPr>
        <w:t>O motor deverá manter suas características originais de fábrica com relação ao ângulo e posição de montagem do conjunto: motor, caixa de câmbio e diferencial.</w:t>
      </w:r>
    </w:p>
    <w:p w:rsidR="00C50550" w:rsidRPr="00B243B0" w:rsidRDefault="00C50550" w:rsidP="00015DAA">
      <w:pPr>
        <w:numPr>
          <w:ilvl w:val="0"/>
          <w:numId w:val="19"/>
        </w:numPr>
        <w:ind w:left="284" w:hanging="284"/>
        <w:jc w:val="both"/>
        <w:rPr>
          <w:rFonts w:ascii="Arial" w:hAnsi="Arial" w:cs="Arial"/>
          <w:bCs/>
          <w:sz w:val="20"/>
          <w:szCs w:val="20"/>
        </w:rPr>
      </w:pPr>
      <w:r w:rsidRPr="00B243B0">
        <w:rPr>
          <w:rFonts w:ascii="Arial" w:hAnsi="Arial" w:cs="Arial"/>
          <w:bCs/>
          <w:sz w:val="20"/>
          <w:szCs w:val="20"/>
        </w:rPr>
        <w:t xml:space="preserve">Fica liberado o Swap de motor, </w:t>
      </w:r>
      <w:r w:rsidRPr="00B243B0">
        <w:rPr>
          <w:rFonts w:ascii="Arial" w:hAnsi="Arial" w:cs="Arial"/>
          <w:b/>
          <w:bCs/>
          <w:sz w:val="20"/>
          <w:szCs w:val="20"/>
        </w:rPr>
        <w:t>Exemplo</w:t>
      </w:r>
      <w:r w:rsidRPr="00B243B0">
        <w:rPr>
          <w:rFonts w:ascii="Arial" w:hAnsi="Arial" w:cs="Arial"/>
          <w:bCs/>
          <w:sz w:val="20"/>
          <w:szCs w:val="20"/>
        </w:rPr>
        <w:t>: Honda série B para série K, Punto com motor 5 cilindros, Gol com motor 5 cil... No entanto os pontos de fixação originais devem ser respeitados conforme itens C, D abaixo. O motor deve ser do mesmo fabricante da carroceria e na configuração transversal ou longitudinal, conforme a configuração original da carroceria utilizada.</w:t>
      </w:r>
    </w:p>
    <w:p w:rsidR="00C50550" w:rsidRPr="00B243B0" w:rsidRDefault="00C50550" w:rsidP="00015DAA">
      <w:pPr>
        <w:numPr>
          <w:ilvl w:val="0"/>
          <w:numId w:val="19"/>
        </w:numPr>
        <w:ind w:left="284" w:hanging="284"/>
        <w:jc w:val="both"/>
        <w:rPr>
          <w:rFonts w:ascii="Arial" w:hAnsi="Arial" w:cs="Arial"/>
          <w:sz w:val="20"/>
          <w:szCs w:val="20"/>
        </w:rPr>
      </w:pPr>
      <w:r w:rsidRPr="00B243B0">
        <w:rPr>
          <w:rFonts w:ascii="Arial" w:hAnsi="Arial" w:cs="Arial"/>
          <w:sz w:val="20"/>
          <w:szCs w:val="20"/>
        </w:rPr>
        <w:t>Os coxins do motor devem ser montados de forma que não afetem a posição original do motor.</w:t>
      </w:r>
    </w:p>
    <w:p w:rsidR="00C50550" w:rsidRPr="00B243B0" w:rsidRDefault="00C50550" w:rsidP="00015DAA">
      <w:pPr>
        <w:numPr>
          <w:ilvl w:val="0"/>
          <w:numId w:val="19"/>
        </w:numPr>
        <w:ind w:left="284" w:hanging="284"/>
        <w:jc w:val="both"/>
        <w:rPr>
          <w:rFonts w:ascii="Arial" w:hAnsi="Arial" w:cs="Arial"/>
          <w:sz w:val="20"/>
          <w:szCs w:val="20"/>
        </w:rPr>
      </w:pPr>
      <w:r w:rsidRPr="00B243B0">
        <w:rPr>
          <w:rFonts w:ascii="Arial" w:hAnsi="Arial" w:cs="Arial"/>
          <w:sz w:val="20"/>
          <w:szCs w:val="20"/>
        </w:rPr>
        <w:t>O material de construção dos coxins do motor é livre.</w:t>
      </w:r>
    </w:p>
    <w:p w:rsidR="00C50550" w:rsidRPr="00752A5E" w:rsidRDefault="00C50550" w:rsidP="00015DAA">
      <w:pPr>
        <w:numPr>
          <w:ilvl w:val="0"/>
          <w:numId w:val="19"/>
        </w:numPr>
        <w:ind w:left="284" w:hanging="284"/>
        <w:jc w:val="both"/>
        <w:rPr>
          <w:rFonts w:ascii="Arial" w:hAnsi="Arial" w:cs="Arial"/>
          <w:sz w:val="20"/>
          <w:szCs w:val="20"/>
        </w:rPr>
      </w:pPr>
      <w:r w:rsidRPr="00B243B0">
        <w:rPr>
          <w:rFonts w:ascii="Arial" w:hAnsi="Arial" w:cs="Arial"/>
          <w:sz w:val="20"/>
          <w:szCs w:val="20"/>
        </w:rPr>
        <w:t xml:space="preserve">A ordem de montagem de fábrica do conjunto motor, caixa de câmbio e diferencial não pode </w:t>
      </w:r>
      <w:r w:rsidRPr="00752A5E">
        <w:rPr>
          <w:rFonts w:ascii="Arial" w:hAnsi="Arial" w:cs="Arial"/>
          <w:sz w:val="20"/>
          <w:szCs w:val="20"/>
        </w:rPr>
        <w:t xml:space="preserve">ser alterada. </w:t>
      </w:r>
      <w:r w:rsidRPr="00752A5E">
        <w:rPr>
          <w:rFonts w:ascii="Arial" w:hAnsi="Arial" w:cs="Arial"/>
          <w:bCs/>
          <w:sz w:val="20"/>
          <w:szCs w:val="20"/>
        </w:rPr>
        <w:t>Salvo os descritos no item B</w:t>
      </w:r>
    </w:p>
    <w:p w:rsidR="00C50550" w:rsidRPr="00752A5E" w:rsidRDefault="00C50550" w:rsidP="00015DAA">
      <w:pPr>
        <w:numPr>
          <w:ilvl w:val="0"/>
          <w:numId w:val="19"/>
        </w:numPr>
        <w:ind w:left="284" w:hanging="284"/>
        <w:jc w:val="both"/>
        <w:rPr>
          <w:rFonts w:ascii="Arial" w:hAnsi="Arial" w:cs="Arial"/>
          <w:sz w:val="20"/>
          <w:szCs w:val="20"/>
        </w:rPr>
      </w:pPr>
      <w:r w:rsidRPr="00752A5E">
        <w:rPr>
          <w:rFonts w:ascii="Arial" w:hAnsi="Arial" w:cs="Arial"/>
          <w:sz w:val="20"/>
          <w:szCs w:val="20"/>
        </w:rPr>
        <w:t>Liberado o trabalho do bloco original da marca do veículo, permitindo o aumento do volume do mesmo.</w:t>
      </w:r>
    </w:p>
    <w:p w:rsidR="00CD3613" w:rsidRPr="00752A5E" w:rsidRDefault="00CD3613" w:rsidP="00CD3613">
      <w:pPr>
        <w:widowControl w:val="0"/>
        <w:numPr>
          <w:ilvl w:val="0"/>
          <w:numId w:val="19"/>
        </w:numPr>
        <w:overflowPunct w:val="0"/>
        <w:autoSpaceDE w:val="0"/>
        <w:autoSpaceDN w:val="0"/>
        <w:adjustRightInd w:val="0"/>
        <w:spacing w:line="237" w:lineRule="auto"/>
        <w:ind w:left="284" w:hanging="284"/>
        <w:jc w:val="both"/>
        <w:rPr>
          <w:rFonts w:ascii="Arial" w:hAnsi="Arial" w:cs="Arial"/>
          <w:sz w:val="20"/>
          <w:szCs w:val="20"/>
        </w:rPr>
      </w:pPr>
      <w:r w:rsidRPr="00752A5E">
        <w:rPr>
          <w:rFonts w:ascii="Arial" w:hAnsi="Arial" w:cs="Arial"/>
          <w:sz w:val="20"/>
          <w:szCs w:val="20"/>
        </w:rPr>
        <w:t xml:space="preserve">Liberado o uso de blocos “Racing”, “billet” ou fundidos, do mesmo ou outro material, </w:t>
      </w:r>
      <w:r w:rsidRPr="00752A5E">
        <w:rPr>
          <w:rFonts w:ascii="Arial" w:hAnsi="Arial" w:cs="Arial"/>
          <w:sz w:val="20"/>
          <w:szCs w:val="20"/>
        </w:rPr>
        <w:lastRenderedPageBreak/>
        <w:t>fabricados pelo próprio fabricante do veículo ou terceiros, desde que tenham mantenham as características do mesmo bloco do fabricante do motor quanto a altura, espaçamento entre cilindros, furação do cambio, e outros, ou seja, um virabrequim e/ou cabeçote original do fabricante poderá ser usado nesse bloco “Racing”.</w:t>
      </w:r>
    </w:p>
    <w:p w:rsidR="00C50550" w:rsidRDefault="00C50550" w:rsidP="00C50550">
      <w:pPr>
        <w:widowControl w:val="0"/>
        <w:autoSpaceDE w:val="0"/>
        <w:autoSpaceDN w:val="0"/>
        <w:adjustRightInd w:val="0"/>
        <w:rPr>
          <w:rFonts w:ascii="Arial" w:hAnsi="Arial" w:cs="Arial"/>
          <w:b/>
          <w:bCs/>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SISTEMA DE IGNIÇÃO:</w:t>
      </w: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sz w:val="20"/>
          <w:szCs w:val="20"/>
        </w:rPr>
        <w:t xml:space="preserve">a) </w:t>
      </w:r>
      <w:r w:rsidRPr="00B243B0">
        <w:rPr>
          <w:rFonts w:ascii="Arial" w:hAnsi="Arial" w:cs="Arial"/>
          <w:sz w:val="20"/>
          <w:szCs w:val="20"/>
        </w:rPr>
        <w:t>Marca e tipo livre.</w:t>
      </w:r>
    </w:p>
    <w:p w:rsidR="00C50550" w:rsidRPr="00B243B0" w:rsidRDefault="00C50550" w:rsidP="00C50550">
      <w:pPr>
        <w:widowControl w:val="0"/>
        <w:autoSpaceDE w:val="0"/>
        <w:autoSpaceDN w:val="0"/>
        <w:adjustRightInd w:val="0"/>
        <w:spacing w:line="264" w:lineRule="exact"/>
        <w:rPr>
          <w:rFonts w:ascii="Arial" w:hAnsi="Arial" w:cs="Arial"/>
          <w:sz w:val="20"/>
          <w:szCs w:val="20"/>
        </w:rPr>
      </w:pPr>
    </w:p>
    <w:p w:rsidR="00C50550" w:rsidRPr="00CD3613" w:rsidRDefault="00C50550" w:rsidP="00C50550">
      <w:pPr>
        <w:widowControl w:val="0"/>
        <w:autoSpaceDE w:val="0"/>
        <w:autoSpaceDN w:val="0"/>
        <w:adjustRightInd w:val="0"/>
        <w:rPr>
          <w:rFonts w:ascii="Arial" w:hAnsi="Arial" w:cs="Arial"/>
          <w:sz w:val="20"/>
          <w:szCs w:val="20"/>
        </w:rPr>
      </w:pPr>
      <w:r w:rsidRPr="00CD3613">
        <w:rPr>
          <w:rFonts w:ascii="Arial" w:hAnsi="Arial" w:cs="Arial"/>
          <w:b/>
          <w:bCs/>
          <w:iCs/>
          <w:sz w:val="20"/>
          <w:szCs w:val="20"/>
        </w:rPr>
        <w:t>SISTEMA DE ARREFECIMENTO:</w:t>
      </w:r>
    </w:p>
    <w:p w:rsidR="005F2A33" w:rsidRPr="00CD3613" w:rsidRDefault="005F2A33" w:rsidP="005F2A33">
      <w:pPr>
        <w:widowControl w:val="0"/>
        <w:numPr>
          <w:ilvl w:val="0"/>
          <w:numId w:val="11"/>
        </w:numPr>
        <w:tabs>
          <w:tab w:val="clear" w:pos="720"/>
          <w:tab w:val="num" w:pos="284"/>
        </w:tabs>
        <w:overflowPunct w:val="0"/>
        <w:autoSpaceDE w:val="0"/>
        <w:autoSpaceDN w:val="0"/>
        <w:adjustRightInd w:val="0"/>
        <w:spacing w:line="219" w:lineRule="auto"/>
        <w:ind w:left="284" w:hanging="284"/>
        <w:jc w:val="both"/>
        <w:rPr>
          <w:rFonts w:ascii="Arial" w:hAnsi="Arial" w:cs="Arial"/>
          <w:b/>
          <w:bCs/>
          <w:sz w:val="20"/>
          <w:szCs w:val="20"/>
        </w:rPr>
      </w:pPr>
      <w:r w:rsidRPr="00CD3613">
        <w:rPr>
          <w:rFonts w:ascii="Arial" w:hAnsi="Arial" w:cs="Arial"/>
          <w:sz w:val="20"/>
          <w:szCs w:val="20"/>
        </w:rPr>
        <w:t>Livre</w:t>
      </w:r>
    </w:p>
    <w:p w:rsidR="005F2A33" w:rsidRPr="00ED5ADD" w:rsidRDefault="005F2A33" w:rsidP="005F2A33">
      <w:pPr>
        <w:widowControl w:val="0"/>
        <w:numPr>
          <w:ilvl w:val="0"/>
          <w:numId w:val="11"/>
        </w:numPr>
        <w:tabs>
          <w:tab w:val="clear" w:pos="720"/>
          <w:tab w:val="num" w:pos="284"/>
        </w:tabs>
        <w:overflowPunct w:val="0"/>
        <w:autoSpaceDE w:val="0"/>
        <w:autoSpaceDN w:val="0"/>
        <w:adjustRightInd w:val="0"/>
        <w:spacing w:line="226" w:lineRule="auto"/>
        <w:ind w:left="284" w:hanging="284"/>
        <w:jc w:val="both"/>
        <w:rPr>
          <w:rFonts w:ascii="Arial" w:hAnsi="Arial" w:cs="Arial"/>
          <w:b/>
          <w:bCs/>
          <w:sz w:val="20"/>
          <w:szCs w:val="20"/>
        </w:rPr>
      </w:pPr>
      <w:r w:rsidRPr="00ED5ADD">
        <w:rPr>
          <w:rFonts w:ascii="Arial" w:hAnsi="Arial" w:cs="Arial"/>
          <w:sz w:val="20"/>
          <w:szCs w:val="20"/>
        </w:rPr>
        <w:t xml:space="preserve">Permitido o uso de “intercooler”, porém não pode estar montado na parte externa do veículo. Sendo proibido o recorte de para-choques, saia dianteira e grade. </w:t>
      </w:r>
    </w:p>
    <w:p w:rsidR="005F2A33" w:rsidRDefault="005F2A33" w:rsidP="005F2A33">
      <w:pPr>
        <w:widowControl w:val="0"/>
        <w:numPr>
          <w:ilvl w:val="0"/>
          <w:numId w:val="11"/>
        </w:numPr>
        <w:tabs>
          <w:tab w:val="clear" w:pos="720"/>
          <w:tab w:val="num" w:pos="284"/>
        </w:tabs>
        <w:overflowPunct w:val="0"/>
        <w:autoSpaceDE w:val="0"/>
        <w:autoSpaceDN w:val="0"/>
        <w:adjustRightInd w:val="0"/>
        <w:spacing w:line="219" w:lineRule="auto"/>
        <w:ind w:left="284" w:hanging="284"/>
        <w:jc w:val="both"/>
        <w:rPr>
          <w:rFonts w:ascii="Arial" w:hAnsi="Arial" w:cs="Arial"/>
          <w:b/>
          <w:bCs/>
          <w:sz w:val="20"/>
          <w:szCs w:val="20"/>
        </w:rPr>
      </w:pPr>
      <w:r w:rsidRPr="00ED5ADD">
        <w:rPr>
          <w:rFonts w:ascii="Arial" w:hAnsi="Arial" w:cs="Arial"/>
          <w:sz w:val="20"/>
          <w:szCs w:val="20"/>
        </w:rPr>
        <w:t xml:space="preserve">O reservatório de líquido do “watercooler” deverá estar localizado no assoalho até o inicio do banco dianteiro do passageiro ou dentro do cofre do motor. </w:t>
      </w:r>
    </w:p>
    <w:p w:rsidR="00C50550" w:rsidRPr="005F2A33" w:rsidRDefault="005F2A33" w:rsidP="005F2A33">
      <w:pPr>
        <w:widowControl w:val="0"/>
        <w:numPr>
          <w:ilvl w:val="0"/>
          <w:numId w:val="11"/>
        </w:numPr>
        <w:tabs>
          <w:tab w:val="clear" w:pos="720"/>
          <w:tab w:val="num" w:pos="284"/>
        </w:tabs>
        <w:overflowPunct w:val="0"/>
        <w:autoSpaceDE w:val="0"/>
        <w:autoSpaceDN w:val="0"/>
        <w:adjustRightInd w:val="0"/>
        <w:spacing w:line="219" w:lineRule="auto"/>
        <w:ind w:left="284" w:hanging="284"/>
        <w:jc w:val="both"/>
        <w:rPr>
          <w:rFonts w:ascii="Arial" w:hAnsi="Arial" w:cs="Arial"/>
          <w:b/>
          <w:bCs/>
          <w:sz w:val="20"/>
          <w:szCs w:val="20"/>
        </w:rPr>
      </w:pPr>
      <w:r w:rsidRPr="005F2A33">
        <w:rPr>
          <w:rFonts w:ascii="Arial" w:hAnsi="Arial" w:cs="Arial"/>
          <w:bCs/>
          <w:sz w:val="20"/>
          <w:szCs w:val="20"/>
        </w:rPr>
        <w:t>Complemento vide Regras Gerais</w:t>
      </w:r>
    </w:p>
    <w:p w:rsidR="005F2A33" w:rsidRPr="00B243B0" w:rsidRDefault="005F2A33" w:rsidP="005F2A33">
      <w:pPr>
        <w:widowControl w:val="0"/>
        <w:autoSpaceDE w:val="0"/>
        <w:autoSpaceDN w:val="0"/>
        <w:adjustRightInd w:val="0"/>
        <w:spacing w:line="265"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CABEÇOTE:</w:t>
      </w:r>
    </w:p>
    <w:p w:rsidR="00C50550" w:rsidRPr="00B243B0" w:rsidRDefault="00C50550" w:rsidP="00C50550">
      <w:pPr>
        <w:widowControl w:val="0"/>
        <w:autoSpaceDE w:val="0"/>
        <w:autoSpaceDN w:val="0"/>
        <w:adjustRightInd w:val="0"/>
        <w:spacing w:line="48" w:lineRule="exact"/>
        <w:rPr>
          <w:rFonts w:ascii="Arial" w:hAnsi="Arial" w:cs="Arial"/>
          <w:sz w:val="20"/>
          <w:szCs w:val="20"/>
        </w:rPr>
      </w:pPr>
    </w:p>
    <w:p w:rsidR="00C50550" w:rsidRPr="00B243B0" w:rsidRDefault="00C50550" w:rsidP="00015DAA">
      <w:pPr>
        <w:widowControl w:val="0"/>
        <w:numPr>
          <w:ilvl w:val="0"/>
          <w:numId w:val="12"/>
        </w:numPr>
        <w:overflowPunct w:val="0"/>
        <w:autoSpaceDE w:val="0"/>
        <w:autoSpaceDN w:val="0"/>
        <w:adjustRightInd w:val="0"/>
        <w:spacing w:line="219" w:lineRule="auto"/>
        <w:ind w:left="284" w:right="20" w:hanging="284"/>
        <w:jc w:val="both"/>
        <w:rPr>
          <w:rFonts w:ascii="Arial" w:hAnsi="Arial" w:cs="Arial"/>
          <w:b/>
          <w:bCs/>
          <w:sz w:val="20"/>
          <w:szCs w:val="20"/>
        </w:rPr>
      </w:pPr>
      <w:r w:rsidRPr="00B243B0">
        <w:rPr>
          <w:rFonts w:ascii="Arial" w:hAnsi="Arial" w:cs="Arial"/>
          <w:sz w:val="20"/>
          <w:szCs w:val="20"/>
        </w:rPr>
        <w:t xml:space="preserve">Os cabeçotes de 16 e 20 válvulas deverão ser obrigatoriamente fornecidos pelo fabricante do veículo, sendo permitido o seu trabalho. </w:t>
      </w:r>
    </w:p>
    <w:p w:rsidR="00C50550" w:rsidRPr="00B243B0" w:rsidRDefault="00C50550" w:rsidP="00015DAA">
      <w:pPr>
        <w:widowControl w:val="0"/>
        <w:numPr>
          <w:ilvl w:val="0"/>
          <w:numId w:val="12"/>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sz w:val="20"/>
          <w:szCs w:val="20"/>
        </w:rPr>
        <w:t xml:space="preserve">Permitida a substituição do comando de válvulas original e livre preparação. </w:t>
      </w:r>
      <w:bookmarkStart w:id="1" w:name="page3"/>
      <w:bookmarkEnd w:id="1"/>
    </w:p>
    <w:p w:rsidR="00C50550" w:rsidRPr="00B243B0" w:rsidRDefault="00C50550" w:rsidP="00015DAA">
      <w:pPr>
        <w:widowControl w:val="0"/>
        <w:numPr>
          <w:ilvl w:val="0"/>
          <w:numId w:val="12"/>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bCs/>
          <w:sz w:val="20"/>
          <w:szCs w:val="20"/>
        </w:rPr>
        <w:t>Para veículos equipados com cabeçote 8 válvulas, é permitido o uso de cabeçotes nacionais ou importados de qualquer marca desde que seja fabricados em alumínio fundido. (proibido o uso de cabeçotes do tipo billet)</w:t>
      </w:r>
    </w:p>
    <w:p w:rsidR="00C50550" w:rsidRPr="00B243B0" w:rsidRDefault="00C50550" w:rsidP="00015DAA">
      <w:pPr>
        <w:widowControl w:val="0"/>
        <w:numPr>
          <w:ilvl w:val="0"/>
          <w:numId w:val="12"/>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Permitido o uso de cabeçote de fluxo cruzado. </w:t>
      </w:r>
    </w:p>
    <w:p w:rsidR="00C50550" w:rsidRPr="00B243B0" w:rsidRDefault="00C50550" w:rsidP="00C50550">
      <w:pPr>
        <w:widowControl w:val="0"/>
        <w:autoSpaceDE w:val="0"/>
        <w:autoSpaceDN w:val="0"/>
        <w:adjustRightInd w:val="0"/>
        <w:spacing w:line="262"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ALIMENTAÇÃO:</w:t>
      </w:r>
    </w:p>
    <w:p w:rsidR="00C50550" w:rsidRPr="00B243B0" w:rsidRDefault="00C50550" w:rsidP="00015DAA">
      <w:pPr>
        <w:widowControl w:val="0"/>
        <w:numPr>
          <w:ilvl w:val="0"/>
          <w:numId w:val="13"/>
        </w:numPr>
        <w:tabs>
          <w:tab w:val="clear" w:pos="36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O coletor de admissão é livre. </w:t>
      </w:r>
    </w:p>
    <w:p w:rsidR="00C50550" w:rsidRPr="00B243B0" w:rsidRDefault="00C50550" w:rsidP="00C50550">
      <w:pPr>
        <w:widowControl w:val="0"/>
        <w:tabs>
          <w:tab w:val="num" w:pos="284"/>
        </w:tabs>
        <w:autoSpaceDE w:val="0"/>
        <w:autoSpaceDN w:val="0"/>
        <w:adjustRightInd w:val="0"/>
        <w:spacing w:line="1" w:lineRule="exact"/>
        <w:ind w:left="284" w:hanging="284"/>
        <w:rPr>
          <w:rFonts w:ascii="Arial" w:hAnsi="Arial" w:cs="Arial"/>
          <w:b/>
          <w:bCs/>
          <w:sz w:val="20"/>
          <w:szCs w:val="20"/>
        </w:rPr>
      </w:pPr>
    </w:p>
    <w:p w:rsidR="00C50550" w:rsidRPr="00B243B0" w:rsidRDefault="00C50550" w:rsidP="00015DAA">
      <w:pPr>
        <w:widowControl w:val="0"/>
        <w:numPr>
          <w:ilvl w:val="0"/>
          <w:numId w:val="13"/>
        </w:numPr>
        <w:tabs>
          <w:tab w:val="clear" w:pos="36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O número de carburadores ou corpos de injeção é livre. </w:t>
      </w:r>
    </w:p>
    <w:p w:rsidR="00C50550" w:rsidRPr="00B243B0" w:rsidRDefault="00C50550" w:rsidP="00015DAA">
      <w:pPr>
        <w:widowControl w:val="0"/>
        <w:numPr>
          <w:ilvl w:val="0"/>
          <w:numId w:val="13"/>
        </w:numPr>
        <w:tabs>
          <w:tab w:val="clear" w:pos="360"/>
          <w:tab w:val="num" w:pos="284"/>
        </w:tabs>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Permitido o uso de carburadores/injeção nacionais ou importados, sendo permitido ainda, modificar os elementos do carburador ou dispositivos de injeção que regulam a quantidade de ar/combustível. </w:t>
      </w:r>
    </w:p>
    <w:p w:rsidR="00C50550" w:rsidRPr="00B243B0" w:rsidRDefault="00C50550" w:rsidP="00C50550">
      <w:pPr>
        <w:widowControl w:val="0"/>
        <w:tabs>
          <w:tab w:val="num" w:pos="284"/>
        </w:tabs>
        <w:autoSpaceDE w:val="0"/>
        <w:autoSpaceDN w:val="0"/>
        <w:adjustRightInd w:val="0"/>
        <w:spacing w:line="2" w:lineRule="exact"/>
        <w:ind w:left="284" w:hanging="284"/>
        <w:rPr>
          <w:rFonts w:ascii="Arial" w:hAnsi="Arial" w:cs="Arial"/>
          <w:b/>
          <w:bCs/>
          <w:sz w:val="20"/>
          <w:szCs w:val="20"/>
        </w:rPr>
      </w:pPr>
    </w:p>
    <w:p w:rsidR="00C50550" w:rsidRPr="00752A5E" w:rsidRDefault="00C50550" w:rsidP="00015DAA">
      <w:pPr>
        <w:widowControl w:val="0"/>
        <w:numPr>
          <w:ilvl w:val="0"/>
          <w:numId w:val="13"/>
        </w:numPr>
        <w:tabs>
          <w:tab w:val="clear" w:pos="360"/>
          <w:tab w:val="num" w:pos="284"/>
        </w:tabs>
        <w:overflowPunct w:val="0"/>
        <w:autoSpaceDE w:val="0"/>
        <w:autoSpaceDN w:val="0"/>
        <w:adjustRightInd w:val="0"/>
        <w:spacing w:line="237" w:lineRule="auto"/>
        <w:ind w:left="284" w:hanging="284"/>
        <w:jc w:val="both"/>
        <w:rPr>
          <w:rFonts w:ascii="Arial" w:hAnsi="Arial" w:cs="Arial"/>
          <w:b/>
          <w:bCs/>
          <w:sz w:val="20"/>
          <w:szCs w:val="20"/>
        </w:rPr>
      </w:pPr>
      <w:r w:rsidRPr="00752A5E">
        <w:rPr>
          <w:rFonts w:ascii="Arial" w:hAnsi="Arial" w:cs="Arial"/>
          <w:sz w:val="20"/>
          <w:szCs w:val="20"/>
        </w:rPr>
        <w:t xml:space="preserve">Autorizado o uso de bicos suplementares ou auxiliares. </w:t>
      </w:r>
    </w:p>
    <w:p w:rsidR="00C50550" w:rsidRPr="00752A5E" w:rsidRDefault="00C50550" w:rsidP="00015DAA">
      <w:pPr>
        <w:widowControl w:val="0"/>
        <w:numPr>
          <w:ilvl w:val="0"/>
          <w:numId w:val="13"/>
        </w:numPr>
        <w:tabs>
          <w:tab w:val="clear" w:pos="36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752A5E">
        <w:rPr>
          <w:rFonts w:ascii="Arial" w:hAnsi="Arial" w:cs="Arial"/>
          <w:sz w:val="20"/>
          <w:szCs w:val="20"/>
        </w:rPr>
        <w:t xml:space="preserve">Liberado o uso de bomba de combustível mecânica. </w:t>
      </w:r>
    </w:p>
    <w:p w:rsidR="00C50550" w:rsidRPr="00752A5E" w:rsidRDefault="00C50550" w:rsidP="00015DAA">
      <w:pPr>
        <w:widowControl w:val="0"/>
        <w:numPr>
          <w:ilvl w:val="0"/>
          <w:numId w:val="13"/>
        </w:numPr>
        <w:tabs>
          <w:tab w:val="clear" w:pos="36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752A5E">
        <w:rPr>
          <w:rFonts w:ascii="Arial" w:hAnsi="Arial" w:cs="Arial"/>
          <w:sz w:val="20"/>
          <w:szCs w:val="20"/>
        </w:rPr>
        <w:t>Proibido o uso de óxido nitroso.</w:t>
      </w:r>
    </w:p>
    <w:p w:rsidR="00C50550" w:rsidRPr="00752A5E" w:rsidRDefault="00C50550" w:rsidP="00015DAA">
      <w:pPr>
        <w:widowControl w:val="0"/>
        <w:numPr>
          <w:ilvl w:val="0"/>
          <w:numId w:val="13"/>
        </w:numPr>
        <w:tabs>
          <w:tab w:val="clear" w:pos="360"/>
          <w:tab w:val="num" w:pos="284"/>
        </w:tabs>
        <w:overflowPunct w:val="0"/>
        <w:autoSpaceDE w:val="0"/>
        <w:autoSpaceDN w:val="0"/>
        <w:adjustRightInd w:val="0"/>
        <w:spacing w:line="239" w:lineRule="auto"/>
        <w:ind w:left="284" w:hanging="284"/>
        <w:jc w:val="both"/>
        <w:rPr>
          <w:rFonts w:ascii="Arial" w:hAnsi="Arial" w:cs="Arial"/>
          <w:b/>
          <w:bCs/>
          <w:sz w:val="20"/>
          <w:szCs w:val="20"/>
        </w:rPr>
      </w:pPr>
      <w:r w:rsidRPr="00752A5E">
        <w:rPr>
          <w:rFonts w:ascii="Arial" w:hAnsi="Arial" w:cs="Arial"/>
          <w:sz w:val="20"/>
          <w:szCs w:val="20"/>
        </w:rPr>
        <w:t xml:space="preserve">Permitido somente 01 (um) turbo compressor, nacional ou importado. </w:t>
      </w:r>
    </w:p>
    <w:p w:rsidR="00CD3613" w:rsidRPr="00752A5E" w:rsidRDefault="00CD3613" w:rsidP="00CD3613">
      <w:pPr>
        <w:widowControl w:val="0"/>
        <w:numPr>
          <w:ilvl w:val="0"/>
          <w:numId w:val="13"/>
        </w:numPr>
        <w:tabs>
          <w:tab w:val="num" w:pos="426"/>
        </w:tabs>
        <w:overflowPunct w:val="0"/>
        <w:autoSpaceDE w:val="0"/>
        <w:autoSpaceDN w:val="0"/>
        <w:adjustRightInd w:val="0"/>
        <w:spacing w:line="239" w:lineRule="auto"/>
        <w:jc w:val="both"/>
        <w:rPr>
          <w:rFonts w:ascii="Arial" w:hAnsi="Arial" w:cs="Arial"/>
          <w:color w:val="000000"/>
          <w:sz w:val="20"/>
          <w:szCs w:val="20"/>
        </w:rPr>
      </w:pPr>
      <w:r w:rsidRPr="00752A5E">
        <w:rPr>
          <w:rFonts w:ascii="Arial" w:hAnsi="Arial" w:cs="Arial"/>
          <w:b/>
          <w:color w:val="000000"/>
          <w:sz w:val="20"/>
          <w:szCs w:val="20"/>
        </w:rPr>
        <w:t>Obrigatório o uso de Metanol puro</w:t>
      </w:r>
      <w:r w:rsidRPr="00752A5E">
        <w:rPr>
          <w:rFonts w:ascii="Arial" w:hAnsi="Arial" w:cs="Arial"/>
          <w:color w:val="000000"/>
          <w:sz w:val="20"/>
          <w:szCs w:val="20"/>
        </w:rPr>
        <w:t xml:space="preserve"> como combustível com as especificações técnicas descritas nas Regras Gerais para os veículos equipados com blocos “billet”.</w:t>
      </w:r>
    </w:p>
    <w:p w:rsidR="00CD3613" w:rsidRPr="00B243B0" w:rsidRDefault="00CD3613" w:rsidP="00CD3613">
      <w:pPr>
        <w:widowControl w:val="0"/>
        <w:overflowPunct w:val="0"/>
        <w:autoSpaceDE w:val="0"/>
        <w:autoSpaceDN w:val="0"/>
        <w:adjustRightInd w:val="0"/>
        <w:spacing w:line="239" w:lineRule="auto"/>
        <w:ind w:left="284"/>
        <w:jc w:val="both"/>
        <w:rPr>
          <w:rFonts w:ascii="Arial" w:hAnsi="Arial" w:cs="Arial"/>
          <w:b/>
          <w:bCs/>
          <w:sz w:val="20"/>
          <w:szCs w:val="20"/>
        </w:rPr>
      </w:pPr>
    </w:p>
    <w:p w:rsidR="00C50550" w:rsidRPr="00B243B0" w:rsidRDefault="00C50550" w:rsidP="00C50550">
      <w:pPr>
        <w:widowControl w:val="0"/>
        <w:tabs>
          <w:tab w:val="num" w:pos="284"/>
        </w:tabs>
        <w:overflowPunct w:val="0"/>
        <w:autoSpaceDE w:val="0"/>
        <w:autoSpaceDN w:val="0"/>
        <w:adjustRightInd w:val="0"/>
        <w:spacing w:line="239" w:lineRule="auto"/>
        <w:ind w:left="284" w:hanging="284"/>
        <w:jc w:val="both"/>
        <w:rPr>
          <w:rFonts w:ascii="Arial" w:hAnsi="Arial" w:cs="Arial"/>
          <w:b/>
          <w:bCs/>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ESCAPAMENTO:</w:t>
      </w: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sz w:val="20"/>
          <w:szCs w:val="20"/>
        </w:rPr>
        <w:t xml:space="preserve">a) </w:t>
      </w:r>
      <w:r w:rsidRPr="00B243B0">
        <w:rPr>
          <w:rFonts w:ascii="Arial" w:hAnsi="Arial" w:cs="Arial"/>
          <w:sz w:val="20"/>
          <w:szCs w:val="20"/>
        </w:rPr>
        <w:t>Livre. Vide Regras Gerais.</w:t>
      </w:r>
    </w:p>
    <w:p w:rsidR="00C50550" w:rsidRPr="00B243B0" w:rsidRDefault="00C50550" w:rsidP="00C50550">
      <w:pPr>
        <w:widowControl w:val="0"/>
        <w:autoSpaceDE w:val="0"/>
        <w:autoSpaceDN w:val="0"/>
        <w:adjustRightInd w:val="0"/>
        <w:spacing w:line="264"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SUSPENSÃO:</w:t>
      </w:r>
    </w:p>
    <w:p w:rsidR="00C50550" w:rsidRPr="00B243B0" w:rsidRDefault="00C50550" w:rsidP="00015DAA">
      <w:pPr>
        <w:widowControl w:val="0"/>
        <w:numPr>
          <w:ilvl w:val="0"/>
          <w:numId w:val="3"/>
        </w:numPr>
        <w:tabs>
          <w:tab w:val="clear" w:pos="720"/>
          <w:tab w:val="num" w:pos="280"/>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Devem ser mantidos os eixos originais e pontos de fixação originais do veículo. </w:t>
      </w:r>
    </w:p>
    <w:p w:rsidR="00C50550" w:rsidRPr="00B243B0" w:rsidRDefault="00C50550" w:rsidP="00015DAA">
      <w:pPr>
        <w:widowControl w:val="0"/>
        <w:numPr>
          <w:ilvl w:val="0"/>
          <w:numId w:val="3"/>
        </w:numPr>
        <w:tabs>
          <w:tab w:val="clear" w:pos="720"/>
          <w:tab w:val="num" w:pos="331"/>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A distância entre os eixos de rolagem deve permanecer inalterada (medidas conforme indica o fabricante), ficando vetadas quaisquer alterações que avancem ou recuem ambos os eixos ou para frente ou para trás. A tolerância máxima permitida será de 2,5 cm (dois vírgula cinco centímetros) da distância entre eixos indicada pelo fabricante. Essa tolerância será admitida somente com relação ao eixo dianteiro, ficando proibida qualquer alteração para movimentação do eixo traseiro. </w:t>
      </w:r>
    </w:p>
    <w:p w:rsidR="00C50550" w:rsidRPr="00B243B0" w:rsidRDefault="00C50550" w:rsidP="00015DAA">
      <w:pPr>
        <w:widowControl w:val="0"/>
        <w:numPr>
          <w:ilvl w:val="0"/>
          <w:numId w:val="3"/>
        </w:numPr>
        <w:tabs>
          <w:tab w:val="clear" w:pos="720"/>
          <w:tab w:val="num" w:pos="280"/>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Os amortecedores são livres, contanto que seu número, tipo (telescópico, braço, etc.) e pontos de fixação sejam conservados.</w:t>
      </w:r>
    </w:p>
    <w:p w:rsidR="00C50550" w:rsidRPr="00B243B0" w:rsidRDefault="00C50550" w:rsidP="00015DAA">
      <w:pPr>
        <w:widowControl w:val="0"/>
        <w:numPr>
          <w:ilvl w:val="0"/>
          <w:numId w:val="4"/>
        </w:numPr>
        <w:tabs>
          <w:tab w:val="clear" w:pos="720"/>
          <w:tab w:val="num" w:pos="302"/>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Fica liberado o trabalho dos batentes superiores dos amortecedores dianteiros e/ou traseiros, podendo os mesmos ser substituídos por alumínio ou aço. </w:t>
      </w:r>
    </w:p>
    <w:p w:rsidR="00C50550" w:rsidRPr="00B243B0" w:rsidRDefault="00C50550" w:rsidP="00015DAA">
      <w:pPr>
        <w:widowControl w:val="0"/>
        <w:numPr>
          <w:ilvl w:val="0"/>
          <w:numId w:val="4"/>
        </w:numPr>
        <w:tabs>
          <w:tab w:val="clear" w:pos="720"/>
          <w:tab w:val="num" w:pos="280"/>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Proibido o uso de rodas (wheeliebars) para apoiar o veículo. </w:t>
      </w:r>
    </w:p>
    <w:p w:rsidR="00C50550" w:rsidRPr="00B243B0" w:rsidRDefault="00C50550" w:rsidP="00015DAA">
      <w:pPr>
        <w:widowControl w:val="0"/>
        <w:numPr>
          <w:ilvl w:val="0"/>
          <w:numId w:val="4"/>
        </w:numPr>
        <w:tabs>
          <w:tab w:val="clear" w:pos="720"/>
          <w:tab w:val="num" w:pos="284"/>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Liberado o uso de “camberplate” </w:t>
      </w:r>
    </w:p>
    <w:p w:rsidR="00C50550" w:rsidRPr="00B243B0" w:rsidRDefault="00C50550" w:rsidP="00015DAA">
      <w:pPr>
        <w:widowControl w:val="0"/>
        <w:numPr>
          <w:ilvl w:val="0"/>
          <w:numId w:val="4"/>
        </w:numPr>
        <w:tabs>
          <w:tab w:val="clear" w:pos="720"/>
          <w:tab w:val="num" w:pos="280"/>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 xml:space="preserve">Demais alterações são permitidas. </w:t>
      </w:r>
    </w:p>
    <w:p w:rsidR="00C50550" w:rsidRPr="00B243B0" w:rsidRDefault="00C50550" w:rsidP="00C50550">
      <w:pPr>
        <w:widowControl w:val="0"/>
        <w:autoSpaceDE w:val="0"/>
        <w:autoSpaceDN w:val="0"/>
        <w:adjustRightInd w:val="0"/>
        <w:spacing w:line="265"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TRANSMISSÃO:</w:t>
      </w:r>
    </w:p>
    <w:p w:rsidR="00C50550" w:rsidRPr="00B243B0" w:rsidRDefault="00C50550" w:rsidP="00015DAA">
      <w:pPr>
        <w:widowControl w:val="0"/>
        <w:numPr>
          <w:ilvl w:val="0"/>
          <w:numId w:val="14"/>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lastRenderedPageBreak/>
        <w:t xml:space="preserve">A caixa de câmbio (carcaça) deverá ser </w:t>
      </w:r>
      <w:r>
        <w:rPr>
          <w:rFonts w:ascii="Arial" w:hAnsi="Arial" w:cs="Arial"/>
          <w:sz w:val="20"/>
          <w:szCs w:val="20"/>
        </w:rPr>
        <w:t xml:space="preserve">do mesmo fabricante do veículo podendo ter 1 de suas seções substituídas por material de maior resistência, e ser semelhante ao original. </w:t>
      </w:r>
    </w:p>
    <w:p w:rsidR="00C50550" w:rsidRPr="00B243B0" w:rsidRDefault="00C50550" w:rsidP="00C50550">
      <w:pPr>
        <w:widowControl w:val="0"/>
        <w:autoSpaceDE w:val="0"/>
        <w:autoSpaceDN w:val="0"/>
        <w:adjustRightInd w:val="0"/>
        <w:spacing w:line="3" w:lineRule="exact"/>
        <w:ind w:left="284" w:hanging="284"/>
        <w:rPr>
          <w:rFonts w:ascii="Arial" w:hAnsi="Arial" w:cs="Arial"/>
          <w:b/>
          <w:bCs/>
          <w:sz w:val="20"/>
          <w:szCs w:val="20"/>
        </w:rPr>
      </w:pPr>
    </w:p>
    <w:p w:rsidR="00C50550" w:rsidRPr="00B243B0" w:rsidRDefault="00C50550" w:rsidP="00015DAA">
      <w:pPr>
        <w:widowControl w:val="0"/>
        <w:numPr>
          <w:ilvl w:val="0"/>
          <w:numId w:val="14"/>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 xml:space="preserve">O trabalho nas engrenagens e relação é livre. </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b/>
          <w:bCs/>
          <w:sz w:val="20"/>
          <w:szCs w:val="20"/>
        </w:rPr>
      </w:pPr>
      <w:bookmarkStart w:id="2" w:name="page4"/>
      <w:bookmarkEnd w:id="2"/>
      <w:r w:rsidRPr="00B243B0">
        <w:rPr>
          <w:rFonts w:ascii="Arial" w:hAnsi="Arial" w:cs="Arial"/>
          <w:sz w:val="20"/>
          <w:szCs w:val="20"/>
        </w:rPr>
        <w:t xml:space="preserve">Obrigatório o uso das engrenagens da marcha à ré e esta deve estar funcionando de forma eficiente, devendo ainda ser acionada através da alavanca de engate das marchas. </w:t>
      </w:r>
    </w:p>
    <w:p w:rsidR="00C50550" w:rsidRPr="00B243B0" w:rsidRDefault="00C50550" w:rsidP="00015DAA">
      <w:pPr>
        <w:widowControl w:val="0"/>
        <w:numPr>
          <w:ilvl w:val="0"/>
          <w:numId w:val="14"/>
        </w:numPr>
        <w:overflowPunct w:val="0"/>
        <w:autoSpaceDE w:val="0"/>
        <w:autoSpaceDN w:val="0"/>
        <w:adjustRightInd w:val="0"/>
        <w:spacing w:line="219" w:lineRule="auto"/>
        <w:ind w:left="284" w:right="20" w:hanging="284"/>
        <w:jc w:val="both"/>
        <w:rPr>
          <w:rFonts w:ascii="Arial" w:hAnsi="Arial" w:cs="Arial"/>
          <w:b/>
          <w:bCs/>
          <w:sz w:val="20"/>
          <w:szCs w:val="20"/>
        </w:rPr>
      </w:pPr>
      <w:r w:rsidRPr="00B243B0">
        <w:rPr>
          <w:rFonts w:ascii="Arial" w:hAnsi="Arial" w:cs="Arial"/>
          <w:sz w:val="20"/>
          <w:szCs w:val="20"/>
        </w:rPr>
        <w:t xml:space="preserve">Permitido modificar o material de construção, bem como o local de fixação, dos suportes da caixa. </w:t>
      </w:r>
    </w:p>
    <w:p w:rsidR="00C50550" w:rsidRPr="00B243B0" w:rsidRDefault="00C50550" w:rsidP="00015DAA">
      <w:pPr>
        <w:widowControl w:val="0"/>
        <w:numPr>
          <w:ilvl w:val="0"/>
          <w:numId w:val="14"/>
        </w:numPr>
        <w:overflowPunct w:val="0"/>
        <w:autoSpaceDE w:val="0"/>
        <w:autoSpaceDN w:val="0"/>
        <w:adjustRightInd w:val="0"/>
        <w:spacing w:line="219" w:lineRule="auto"/>
        <w:ind w:left="284" w:right="20" w:hanging="284"/>
        <w:jc w:val="both"/>
        <w:rPr>
          <w:rFonts w:ascii="Arial" w:hAnsi="Arial" w:cs="Arial"/>
          <w:b/>
          <w:bCs/>
          <w:sz w:val="20"/>
          <w:szCs w:val="20"/>
        </w:rPr>
      </w:pPr>
      <w:r w:rsidRPr="00B243B0">
        <w:rPr>
          <w:rFonts w:ascii="Arial" w:hAnsi="Arial" w:cs="Arial"/>
          <w:sz w:val="20"/>
          <w:szCs w:val="20"/>
        </w:rPr>
        <w:t xml:space="preserve">Permitido o uso de diferencial autoblocante ou qualquer modificação que o transforme em autoblocante. </w:t>
      </w:r>
    </w:p>
    <w:p w:rsidR="00C50550" w:rsidRPr="00B243B0" w:rsidRDefault="00C50550" w:rsidP="00C50550">
      <w:pPr>
        <w:widowControl w:val="0"/>
        <w:autoSpaceDE w:val="0"/>
        <w:autoSpaceDN w:val="0"/>
        <w:adjustRightInd w:val="0"/>
        <w:spacing w:line="1" w:lineRule="exact"/>
        <w:ind w:left="284" w:hanging="284"/>
        <w:rPr>
          <w:rFonts w:ascii="Arial" w:hAnsi="Arial" w:cs="Arial"/>
          <w:b/>
          <w:bCs/>
          <w:sz w:val="20"/>
          <w:szCs w:val="20"/>
        </w:rPr>
      </w:pPr>
    </w:p>
    <w:p w:rsidR="00C50550" w:rsidRPr="00B243B0" w:rsidRDefault="00C50550" w:rsidP="00015DAA">
      <w:pPr>
        <w:widowControl w:val="0"/>
        <w:numPr>
          <w:ilvl w:val="0"/>
          <w:numId w:val="14"/>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Proibido o uso de caixa automática ou sequencial.</w:t>
      </w:r>
    </w:p>
    <w:p w:rsidR="00C50550" w:rsidRPr="00B243B0" w:rsidRDefault="00C50550" w:rsidP="00015DAA">
      <w:pPr>
        <w:widowControl w:val="0"/>
        <w:numPr>
          <w:ilvl w:val="0"/>
          <w:numId w:val="14"/>
        </w:numPr>
        <w:overflowPunct w:val="0"/>
        <w:autoSpaceDE w:val="0"/>
        <w:autoSpaceDN w:val="0"/>
        <w:adjustRightInd w:val="0"/>
        <w:spacing w:line="219" w:lineRule="auto"/>
        <w:ind w:left="284" w:right="20" w:hanging="284"/>
        <w:jc w:val="both"/>
        <w:rPr>
          <w:rFonts w:ascii="Arial" w:hAnsi="Arial" w:cs="Arial"/>
          <w:sz w:val="20"/>
          <w:szCs w:val="20"/>
        </w:rPr>
      </w:pPr>
      <w:r w:rsidRPr="00B243B0">
        <w:rPr>
          <w:rFonts w:ascii="Arial" w:hAnsi="Arial" w:cs="Arial"/>
          <w:sz w:val="20"/>
          <w:szCs w:val="20"/>
        </w:rPr>
        <w:t xml:space="preserve">A existência de conversor de torque no câmbio utilizado caracterizará que o mesmo é automático. </w:t>
      </w:r>
    </w:p>
    <w:p w:rsidR="00C50550" w:rsidRPr="00B243B0" w:rsidRDefault="00C50550" w:rsidP="00015DAA">
      <w:pPr>
        <w:widowControl w:val="0"/>
        <w:numPr>
          <w:ilvl w:val="0"/>
          <w:numId w:val="14"/>
        </w:numPr>
        <w:overflowPunct w:val="0"/>
        <w:autoSpaceDE w:val="0"/>
        <w:autoSpaceDN w:val="0"/>
        <w:adjustRightInd w:val="0"/>
        <w:spacing w:line="219" w:lineRule="auto"/>
        <w:ind w:left="284" w:right="20" w:hanging="284"/>
        <w:jc w:val="both"/>
        <w:rPr>
          <w:rFonts w:ascii="Arial" w:hAnsi="Arial" w:cs="Arial"/>
          <w:sz w:val="20"/>
          <w:szCs w:val="20"/>
        </w:rPr>
      </w:pPr>
      <w:r w:rsidRPr="00B243B0">
        <w:rPr>
          <w:rFonts w:ascii="Arial" w:hAnsi="Arial" w:cs="Arial"/>
          <w:sz w:val="20"/>
          <w:szCs w:val="20"/>
        </w:rPr>
        <w:t xml:space="preserve">Permitido o uso de alavanca seletora com sistema de pinos, travas ou guias que tenham a função de evitar erros nas trocas de marcha. </w:t>
      </w:r>
    </w:p>
    <w:p w:rsidR="00C50550" w:rsidRPr="00B243B0" w:rsidRDefault="00C50550" w:rsidP="00C50550">
      <w:pPr>
        <w:widowControl w:val="0"/>
        <w:autoSpaceDE w:val="0"/>
        <w:autoSpaceDN w:val="0"/>
        <w:adjustRightInd w:val="0"/>
        <w:spacing w:line="264"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EMBREAGEM:</w:t>
      </w:r>
    </w:p>
    <w:p w:rsidR="00C50550" w:rsidRPr="00B243B0" w:rsidRDefault="00C50550" w:rsidP="00C50550">
      <w:pPr>
        <w:widowControl w:val="0"/>
        <w:autoSpaceDE w:val="0"/>
        <w:autoSpaceDN w:val="0"/>
        <w:adjustRightInd w:val="0"/>
        <w:spacing w:line="3"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sz w:val="20"/>
          <w:szCs w:val="20"/>
        </w:rPr>
        <w:t>Livre, porém não pode ser automática.</w:t>
      </w:r>
    </w:p>
    <w:p w:rsidR="00C50550" w:rsidRPr="00B243B0" w:rsidRDefault="00C50550" w:rsidP="00C50550">
      <w:pPr>
        <w:widowControl w:val="0"/>
        <w:autoSpaceDE w:val="0"/>
        <w:autoSpaceDN w:val="0"/>
        <w:adjustRightInd w:val="0"/>
        <w:spacing w:line="261"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RODAS E PNEUS:</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sz w:val="20"/>
          <w:szCs w:val="20"/>
        </w:rPr>
      </w:pPr>
      <w:r w:rsidRPr="00B243B0">
        <w:rPr>
          <w:rFonts w:ascii="Arial" w:hAnsi="Arial" w:cs="Arial"/>
          <w:sz w:val="20"/>
          <w:szCs w:val="20"/>
        </w:rPr>
        <w:t xml:space="preserve">As rodas são livres, respeitando o diâmetro mínimo de 13” e máximo 17”. </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sz w:val="20"/>
          <w:szCs w:val="20"/>
        </w:rPr>
      </w:pPr>
      <w:r w:rsidRPr="00B243B0">
        <w:rPr>
          <w:rFonts w:ascii="Arial" w:hAnsi="Arial" w:cs="Arial"/>
          <w:sz w:val="20"/>
          <w:szCs w:val="20"/>
        </w:rPr>
        <w:t>Permitido o uso do tipo de conjunto (Roda/Cubo rápido) fora do eixo de tração</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sz w:val="20"/>
          <w:szCs w:val="20"/>
        </w:rPr>
      </w:pPr>
      <w:r w:rsidRPr="00B243B0">
        <w:rPr>
          <w:rFonts w:ascii="Arial" w:hAnsi="Arial" w:cs="Arial"/>
          <w:sz w:val="20"/>
          <w:szCs w:val="20"/>
        </w:rPr>
        <w:t>Os pneus deverão ser “slick” na medida máxima 25”X 9”, descrita na lateral do mesmo.</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sz w:val="20"/>
          <w:szCs w:val="20"/>
        </w:rPr>
      </w:pPr>
      <w:r w:rsidRPr="00B243B0">
        <w:rPr>
          <w:rFonts w:ascii="Arial" w:hAnsi="Arial" w:cs="Arial"/>
          <w:sz w:val="20"/>
          <w:szCs w:val="20"/>
        </w:rPr>
        <w:t xml:space="preserve">Permitida a utilização de pneus importados de qualquer tipo, respeitadas as medidas máximas acima citadas. </w:t>
      </w:r>
    </w:p>
    <w:p w:rsidR="00C50550" w:rsidRPr="00CD3613"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sz w:val="20"/>
          <w:szCs w:val="20"/>
        </w:rPr>
      </w:pPr>
      <w:r w:rsidRPr="00CD3613">
        <w:rPr>
          <w:rFonts w:ascii="Arial" w:hAnsi="Arial" w:cs="Arial"/>
          <w:sz w:val="20"/>
          <w:szCs w:val="20"/>
        </w:rPr>
        <w:t>Permitido o uso, nas rodas traseiras, de pneus do tipo “Front Runners”, com especificação para uso em competições, na medida de aro 15,0”</w:t>
      </w:r>
      <w:r w:rsidR="008A08E6" w:rsidRPr="00CD3613">
        <w:rPr>
          <w:rFonts w:ascii="Arial" w:hAnsi="Arial" w:cs="Arial"/>
          <w:sz w:val="20"/>
          <w:szCs w:val="20"/>
        </w:rPr>
        <w:t xml:space="preserve"> e 17”</w:t>
      </w:r>
      <w:r w:rsidRPr="00CD3613">
        <w:rPr>
          <w:rFonts w:ascii="Arial" w:hAnsi="Arial" w:cs="Arial"/>
          <w:sz w:val="20"/>
          <w:szCs w:val="20"/>
        </w:rPr>
        <w:t xml:space="preserve">. </w:t>
      </w:r>
    </w:p>
    <w:p w:rsidR="00C50550" w:rsidRPr="00B243B0" w:rsidRDefault="00C50550" w:rsidP="00015DAA">
      <w:pPr>
        <w:widowControl w:val="0"/>
        <w:numPr>
          <w:ilvl w:val="0"/>
          <w:numId w:val="14"/>
        </w:numPr>
        <w:overflowPunct w:val="0"/>
        <w:autoSpaceDE w:val="0"/>
        <w:autoSpaceDN w:val="0"/>
        <w:adjustRightInd w:val="0"/>
        <w:spacing w:line="226" w:lineRule="auto"/>
        <w:ind w:left="284" w:right="20" w:hanging="284"/>
        <w:jc w:val="both"/>
        <w:rPr>
          <w:rFonts w:ascii="Arial" w:hAnsi="Arial" w:cs="Arial"/>
          <w:b/>
          <w:bCs/>
          <w:sz w:val="20"/>
          <w:szCs w:val="20"/>
        </w:rPr>
      </w:pPr>
      <w:r w:rsidRPr="00CD3613">
        <w:rPr>
          <w:rFonts w:ascii="Arial" w:hAnsi="Arial" w:cs="Arial"/>
          <w:sz w:val="20"/>
          <w:szCs w:val="20"/>
        </w:rPr>
        <w:t>Os pneus devem estar em bom estado de conservação</w:t>
      </w:r>
      <w:r w:rsidRPr="00B243B0">
        <w:rPr>
          <w:rFonts w:ascii="Arial" w:hAnsi="Arial" w:cs="Arial"/>
          <w:sz w:val="20"/>
          <w:szCs w:val="20"/>
        </w:rPr>
        <w:t xml:space="preserve"> e ter no mínimo 2,0mm (dois milímetros) de sulco na superfície de contato com o solo, medido a partir do TWI. </w:t>
      </w:r>
    </w:p>
    <w:p w:rsidR="00C50550" w:rsidRPr="00B243B0" w:rsidRDefault="00C50550" w:rsidP="00015DAA">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Os pneus utilizados devem estar dimensionados para o peso do veículo e para a velocidade alcançada. </w:t>
      </w:r>
    </w:p>
    <w:p w:rsidR="00C50550" w:rsidRPr="00B243B0" w:rsidRDefault="00C50550" w:rsidP="00015DAA">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Proibido o uso de pneus recapados, remoldados ou similares. </w:t>
      </w:r>
    </w:p>
    <w:p w:rsidR="00C50550" w:rsidRPr="00B243B0" w:rsidRDefault="00C50550" w:rsidP="00015DAA">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Os pneus não podem exceder o limite externo dos para-lamas. </w:t>
      </w:r>
    </w:p>
    <w:p w:rsidR="00C50550" w:rsidRPr="00B243B0" w:rsidRDefault="00C50550" w:rsidP="00015DAA">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sz w:val="20"/>
          <w:szCs w:val="20"/>
        </w:rPr>
      </w:pPr>
      <w:r w:rsidRPr="00B243B0">
        <w:rPr>
          <w:rFonts w:ascii="Arial" w:hAnsi="Arial" w:cs="Arial"/>
          <w:sz w:val="20"/>
          <w:szCs w:val="20"/>
        </w:rPr>
        <w:t xml:space="preserve">Será permitido o uso de somente 1(um) jogo de pneus dianteiros para realizar todas as largadas válidas da etapa. Os pneus serão lacrados pela vistoria técnica logo após a primeira largada válida realizada. Em caso de necessidade de troca do pneu por furo ou defeito, os comissários técnicos deverão ser consultados e sua decisão é irrevogável. </w:t>
      </w:r>
    </w:p>
    <w:p w:rsidR="00C50550" w:rsidRPr="00B243B0" w:rsidRDefault="00C50550" w:rsidP="00015DAA">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sz w:val="20"/>
          <w:szCs w:val="20"/>
        </w:rPr>
      </w:pPr>
      <w:r w:rsidRPr="00B243B0">
        <w:rPr>
          <w:rFonts w:ascii="Arial" w:hAnsi="Arial" w:cs="Arial"/>
          <w:sz w:val="20"/>
          <w:szCs w:val="20"/>
        </w:rPr>
        <w:t>Em caso de autorização, o pneu velho ficará retido para futura análise e comprovação da necessidade de troca. Só será permitida a substituição de um único pneu, seja qual for à alegação da necessidade da troca. A troca de pneu(s) sem a devida autorização dos comissários acarretará em desclassificação e outras penalidades conforme CDA.</w:t>
      </w:r>
    </w:p>
    <w:p w:rsidR="00C50550" w:rsidRPr="00B243B0" w:rsidRDefault="00C50550" w:rsidP="00C50550">
      <w:pPr>
        <w:widowControl w:val="0"/>
        <w:autoSpaceDE w:val="0"/>
        <w:autoSpaceDN w:val="0"/>
        <w:adjustRightInd w:val="0"/>
        <w:spacing w:line="266"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b/>
          <w:bCs/>
          <w:iCs/>
          <w:sz w:val="20"/>
          <w:szCs w:val="20"/>
        </w:rPr>
      </w:pPr>
      <w:r w:rsidRPr="00B243B0">
        <w:rPr>
          <w:rFonts w:ascii="Arial" w:hAnsi="Arial" w:cs="Arial"/>
          <w:b/>
          <w:bCs/>
          <w:iCs/>
          <w:sz w:val="20"/>
          <w:szCs w:val="20"/>
        </w:rPr>
        <w:t>SISTEMA DE FREIO:</w:t>
      </w:r>
    </w:p>
    <w:p w:rsidR="00C50550" w:rsidRPr="00B243B0" w:rsidRDefault="00C50550" w:rsidP="00015DAA">
      <w:pPr>
        <w:widowControl w:val="0"/>
        <w:numPr>
          <w:ilvl w:val="0"/>
          <w:numId w:val="1"/>
        </w:numPr>
        <w:overflowPunct w:val="0"/>
        <w:autoSpaceDE w:val="0"/>
        <w:autoSpaceDN w:val="0"/>
        <w:adjustRightInd w:val="0"/>
        <w:spacing w:line="219" w:lineRule="auto"/>
        <w:ind w:left="284" w:hanging="284"/>
        <w:jc w:val="both"/>
        <w:rPr>
          <w:rFonts w:ascii="Arial" w:hAnsi="Arial" w:cs="Arial"/>
          <w:bCs/>
          <w:sz w:val="20"/>
          <w:szCs w:val="20"/>
        </w:rPr>
      </w:pPr>
      <w:r w:rsidRPr="00B243B0">
        <w:rPr>
          <w:rFonts w:ascii="Arial" w:hAnsi="Arial" w:cs="Arial"/>
          <w:sz w:val="20"/>
          <w:szCs w:val="20"/>
        </w:rPr>
        <w:t xml:space="preserve">O sistema de freio pode ser </w:t>
      </w:r>
      <w:r w:rsidRPr="00B243B0">
        <w:rPr>
          <w:rFonts w:ascii="Arial" w:hAnsi="Arial" w:cs="Arial"/>
          <w:bCs/>
          <w:sz w:val="20"/>
          <w:szCs w:val="20"/>
        </w:rPr>
        <w:t>nacional ou importado</w:t>
      </w:r>
      <w:r w:rsidRPr="00B243B0">
        <w:rPr>
          <w:rFonts w:ascii="Arial" w:hAnsi="Arial" w:cs="Arial"/>
          <w:sz w:val="20"/>
          <w:szCs w:val="20"/>
        </w:rPr>
        <w:t xml:space="preserve">, e as canalizações, pedais, cilindros, podem ser substituídas por outras de melhor desempenho. </w:t>
      </w:r>
    </w:p>
    <w:p w:rsidR="00C50550" w:rsidRPr="00B243B0" w:rsidRDefault="00C50550" w:rsidP="00C50550">
      <w:pPr>
        <w:widowControl w:val="0"/>
        <w:autoSpaceDE w:val="0"/>
        <w:autoSpaceDN w:val="0"/>
        <w:adjustRightInd w:val="0"/>
        <w:spacing w:line="45" w:lineRule="exact"/>
        <w:ind w:left="284" w:hanging="284"/>
        <w:jc w:val="both"/>
        <w:rPr>
          <w:rFonts w:ascii="Arial" w:hAnsi="Arial" w:cs="Arial"/>
          <w:bCs/>
          <w:sz w:val="20"/>
          <w:szCs w:val="20"/>
        </w:rPr>
      </w:pPr>
    </w:p>
    <w:p w:rsidR="00C50550" w:rsidRPr="00B243B0" w:rsidRDefault="00C50550" w:rsidP="00015DAA">
      <w:pPr>
        <w:widowControl w:val="0"/>
        <w:numPr>
          <w:ilvl w:val="0"/>
          <w:numId w:val="1"/>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sz w:val="20"/>
          <w:szCs w:val="20"/>
        </w:rPr>
        <w:t>Todos os componentes devem estar presentes no veículo e montados de forma que não altere a configuração original, ficando permitida a retirada do hidrovácuo.</w:t>
      </w:r>
    </w:p>
    <w:p w:rsidR="00C50550" w:rsidRPr="00B243B0" w:rsidRDefault="00C50550" w:rsidP="00015DAA">
      <w:pPr>
        <w:widowControl w:val="0"/>
        <w:numPr>
          <w:ilvl w:val="0"/>
          <w:numId w:val="1"/>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bCs/>
          <w:sz w:val="20"/>
          <w:szCs w:val="20"/>
        </w:rPr>
        <w:t>Permitida a mudança de local do cilindro de freio e do cilindro de embreagem.</w:t>
      </w:r>
    </w:p>
    <w:p w:rsidR="00C50550" w:rsidRPr="00B243B0" w:rsidRDefault="00C50550" w:rsidP="00015DAA">
      <w:pPr>
        <w:widowControl w:val="0"/>
        <w:numPr>
          <w:ilvl w:val="0"/>
          <w:numId w:val="1"/>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sz w:val="20"/>
          <w:szCs w:val="20"/>
        </w:rPr>
        <w:t xml:space="preserve">Permitida a retirada dos defletores dos freios dianteiros. </w:t>
      </w:r>
    </w:p>
    <w:p w:rsidR="00C50550" w:rsidRPr="00B243B0" w:rsidRDefault="00C50550" w:rsidP="00C50550">
      <w:pPr>
        <w:widowControl w:val="0"/>
        <w:autoSpaceDE w:val="0"/>
        <w:autoSpaceDN w:val="0"/>
        <w:adjustRightInd w:val="0"/>
        <w:spacing w:line="2" w:lineRule="exact"/>
        <w:ind w:left="284" w:hanging="284"/>
        <w:jc w:val="both"/>
        <w:rPr>
          <w:rFonts w:ascii="Arial" w:hAnsi="Arial" w:cs="Arial"/>
          <w:bCs/>
          <w:sz w:val="20"/>
          <w:szCs w:val="20"/>
        </w:rPr>
      </w:pPr>
    </w:p>
    <w:p w:rsidR="00C50550" w:rsidRPr="00B243B0" w:rsidRDefault="00C50550" w:rsidP="00015DAA">
      <w:pPr>
        <w:widowControl w:val="0"/>
        <w:numPr>
          <w:ilvl w:val="0"/>
          <w:numId w:val="1"/>
        </w:numPr>
        <w:overflowPunct w:val="0"/>
        <w:autoSpaceDE w:val="0"/>
        <w:autoSpaceDN w:val="0"/>
        <w:adjustRightInd w:val="0"/>
        <w:ind w:left="284" w:hanging="284"/>
        <w:jc w:val="both"/>
        <w:rPr>
          <w:rFonts w:ascii="Arial" w:hAnsi="Arial" w:cs="Arial"/>
          <w:bCs/>
          <w:sz w:val="20"/>
          <w:szCs w:val="20"/>
        </w:rPr>
      </w:pPr>
      <w:r w:rsidRPr="00B243B0">
        <w:rPr>
          <w:rFonts w:ascii="Arial" w:hAnsi="Arial" w:cs="Arial"/>
          <w:sz w:val="20"/>
          <w:szCs w:val="20"/>
        </w:rPr>
        <w:t xml:space="preserve">Fica autorizada a retirada do dispositivo antiblocagem. </w:t>
      </w:r>
    </w:p>
    <w:p w:rsidR="00C50550" w:rsidRPr="00B243B0" w:rsidRDefault="00C50550" w:rsidP="00015DAA">
      <w:pPr>
        <w:widowControl w:val="0"/>
        <w:numPr>
          <w:ilvl w:val="0"/>
          <w:numId w:val="1"/>
        </w:numPr>
        <w:overflowPunct w:val="0"/>
        <w:autoSpaceDE w:val="0"/>
        <w:autoSpaceDN w:val="0"/>
        <w:adjustRightInd w:val="0"/>
        <w:spacing w:line="239" w:lineRule="auto"/>
        <w:ind w:left="284" w:hanging="284"/>
        <w:jc w:val="both"/>
        <w:rPr>
          <w:rFonts w:ascii="Arial" w:hAnsi="Arial" w:cs="Arial"/>
          <w:bCs/>
          <w:sz w:val="20"/>
          <w:szCs w:val="20"/>
        </w:rPr>
      </w:pPr>
      <w:r w:rsidRPr="00B243B0">
        <w:rPr>
          <w:rFonts w:ascii="Arial" w:hAnsi="Arial" w:cs="Arial"/>
          <w:sz w:val="20"/>
          <w:szCs w:val="20"/>
        </w:rPr>
        <w:t xml:space="preserve">Obrigatório que os freios dianteiros e traseiros estejam funcionando. </w:t>
      </w:r>
    </w:p>
    <w:p w:rsidR="00C50550" w:rsidRPr="00B243B0" w:rsidRDefault="00C50550" w:rsidP="00015DAA">
      <w:pPr>
        <w:widowControl w:val="0"/>
        <w:numPr>
          <w:ilvl w:val="0"/>
          <w:numId w:val="1"/>
        </w:numPr>
        <w:overflowPunct w:val="0"/>
        <w:autoSpaceDE w:val="0"/>
        <w:autoSpaceDN w:val="0"/>
        <w:adjustRightInd w:val="0"/>
        <w:spacing w:line="219" w:lineRule="auto"/>
        <w:ind w:left="284" w:hanging="284"/>
        <w:jc w:val="both"/>
        <w:rPr>
          <w:rFonts w:ascii="Arial" w:hAnsi="Arial" w:cs="Arial"/>
          <w:bCs/>
          <w:sz w:val="20"/>
          <w:szCs w:val="20"/>
        </w:rPr>
      </w:pPr>
      <w:r w:rsidRPr="00B243B0">
        <w:rPr>
          <w:rFonts w:ascii="Arial" w:hAnsi="Arial" w:cs="Arial"/>
          <w:sz w:val="20"/>
          <w:szCs w:val="20"/>
        </w:rPr>
        <w:t xml:space="preserve">Fica ainda autorizada a utilização de freio a disco na traseira nos veículos que não o possuem originalmente. </w:t>
      </w:r>
    </w:p>
    <w:p w:rsidR="00C50550" w:rsidRPr="00B243B0" w:rsidRDefault="00C50550" w:rsidP="00C50550">
      <w:pPr>
        <w:widowControl w:val="0"/>
        <w:autoSpaceDE w:val="0"/>
        <w:autoSpaceDN w:val="0"/>
        <w:adjustRightInd w:val="0"/>
        <w:spacing w:line="1" w:lineRule="exact"/>
        <w:ind w:left="284" w:hanging="284"/>
        <w:jc w:val="both"/>
        <w:rPr>
          <w:rFonts w:ascii="Arial" w:hAnsi="Arial" w:cs="Arial"/>
          <w:bCs/>
          <w:sz w:val="20"/>
          <w:szCs w:val="20"/>
        </w:rPr>
      </w:pPr>
    </w:p>
    <w:p w:rsidR="00C50550" w:rsidRPr="00B243B0" w:rsidRDefault="00C50550" w:rsidP="00015DAA">
      <w:pPr>
        <w:widowControl w:val="0"/>
        <w:numPr>
          <w:ilvl w:val="0"/>
          <w:numId w:val="1"/>
        </w:numPr>
        <w:overflowPunct w:val="0"/>
        <w:autoSpaceDE w:val="0"/>
        <w:autoSpaceDN w:val="0"/>
        <w:adjustRightInd w:val="0"/>
        <w:spacing w:line="237" w:lineRule="auto"/>
        <w:ind w:left="284" w:hanging="284"/>
        <w:jc w:val="both"/>
        <w:rPr>
          <w:rFonts w:ascii="Arial" w:hAnsi="Arial" w:cs="Arial"/>
          <w:bCs/>
          <w:sz w:val="20"/>
          <w:szCs w:val="20"/>
        </w:rPr>
      </w:pPr>
      <w:r w:rsidRPr="00B243B0">
        <w:rPr>
          <w:rFonts w:ascii="Arial" w:hAnsi="Arial" w:cs="Arial"/>
          <w:sz w:val="20"/>
          <w:szCs w:val="20"/>
        </w:rPr>
        <w:t>Não é permitida a utilização de freios de motonetas ou bicicletas nas rodas dianteiras.</w:t>
      </w:r>
    </w:p>
    <w:p w:rsidR="00C50550" w:rsidRPr="00B243B0" w:rsidRDefault="00C50550" w:rsidP="00015DAA">
      <w:pPr>
        <w:pStyle w:val="PargrafodaLista"/>
        <w:widowControl w:val="0"/>
        <w:numPr>
          <w:ilvl w:val="0"/>
          <w:numId w:val="1"/>
        </w:numPr>
        <w:overflowPunct w:val="0"/>
        <w:autoSpaceDE w:val="0"/>
        <w:autoSpaceDN w:val="0"/>
        <w:adjustRightInd w:val="0"/>
        <w:spacing w:after="0" w:line="219" w:lineRule="auto"/>
        <w:ind w:left="284" w:hanging="284"/>
        <w:jc w:val="both"/>
        <w:rPr>
          <w:rFonts w:ascii="Arial" w:hAnsi="Arial" w:cs="Arial"/>
          <w:sz w:val="20"/>
          <w:szCs w:val="20"/>
        </w:rPr>
      </w:pPr>
      <w:r w:rsidRPr="00B243B0">
        <w:rPr>
          <w:rFonts w:ascii="Arial" w:hAnsi="Arial" w:cs="Arial"/>
          <w:sz w:val="20"/>
          <w:szCs w:val="20"/>
        </w:rPr>
        <w:t>Liberado</w:t>
      </w:r>
      <w:r w:rsidRPr="00B243B0">
        <w:rPr>
          <w:rFonts w:ascii="Arial" w:hAnsi="Arial" w:cs="Arial"/>
          <w:bCs/>
          <w:sz w:val="20"/>
          <w:szCs w:val="20"/>
        </w:rPr>
        <w:t xml:space="preserve"> nas rodas traseiras</w:t>
      </w:r>
      <w:r w:rsidRPr="00B243B0">
        <w:rPr>
          <w:rFonts w:ascii="Arial" w:hAnsi="Arial" w:cs="Arial"/>
          <w:sz w:val="20"/>
          <w:szCs w:val="20"/>
        </w:rPr>
        <w:t>, o uso de sistema de freio de motocicleta, e este deverá ser aprovada sua utilização pela vistoria técnica.</w:t>
      </w:r>
    </w:p>
    <w:p w:rsidR="00C50550" w:rsidRPr="00B243B0" w:rsidRDefault="00C50550" w:rsidP="00015DAA">
      <w:pPr>
        <w:pStyle w:val="PargrafodaLista"/>
        <w:widowControl w:val="0"/>
        <w:numPr>
          <w:ilvl w:val="0"/>
          <w:numId w:val="1"/>
        </w:numPr>
        <w:autoSpaceDE w:val="0"/>
        <w:autoSpaceDN w:val="0"/>
        <w:adjustRightInd w:val="0"/>
        <w:spacing w:after="0" w:line="262" w:lineRule="exact"/>
        <w:ind w:left="284" w:hanging="284"/>
        <w:jc w:val="both"/>
        <w:rPr>
          <w:rFonts w:ascii="Arial" w:hAnsi="Arial" w:cs="Arial"/>
          <w:sz w:val="20"/>
          <w:szCs w:val="20"/>
        </w:rPr>
      </w:pPr>
      <w:r w:rsidRPr="00B243B0">
        <w:rPr>
          <w:rFonts w:ascii="Arial" w:hAnsi="Arial" w:cs="Arial"/>
          <w:sz w:val="20"/>
          <w:szCs w:val="20"/>
        </w:rPr>
        <w:t>Permitido o uso de alavanca para acionamento do freio traseiro.</w:t>
      </w:r>
    </w:p>
    <w:p w:rsidR="00C50550" w:rsidRPr="00B243B0" w:rsidRDefault="00C50550" w:rsidP="00015DAA">
      <w:pPr>
        <w:pStyle w:val="NormalWeb"/>
        <w:numPr>
          <w:ilvl w:val="0"/>
          <w:numId w:val="1"/>
        </w:numPr>
        <w:ind w:left="284" w:hanging="284"/>
        <w:rPr>
          <w:rFonts w:ascii="Arial" w:hAnsi="Arial" w:cs="Arial"/>
          <w:color w:val="000000"/>
          <w:sz w:val="20"/>
          <w:szCs w:val="20"/>
        </w:rPr>
      </w:pPr>
      <w:r w:rsidRPr="00B243B0">
        <w:rPr>
          <w:rFonts w:ascii="Arial" w:hAnsi="Arial" w:cs="Arial"/>
          <w:color w:val="000000"/>
          <w:sz w:val="20"/>
          <w:szCs w:val="20"/>
        </w:rPr>
        <w:t>Os freios traseiros podem funcionar de maneira independente dos freios dianteiros, sendo acionado através de cabos e alavanca.</w:t>
      </w: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CARROCERIA E CHASSI:</w:t>
      </w:r>
    </w:p>
    <w:p w:rsidR="00C50550" w:rsidRPr="00B243B0" w:rsidRDefault="00C50550" w:rsidP="00015DAA">
      <w:pPr>
        <w:widowControl w:val="0"/>
        <w:numPr>
          <w:ilvl w:val="0"/>
          <w:numId w:val="15"/>
        </w:numPr>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lastRenderedPageBreak/>
        <w:t xml:space="preserve">É proibida qualquer alteração na carroceria ou chassi/monobloco do veículo. </w:t>
      </w:r>
    </w:p>
    <w:p w:rsidR="00C50550" w:rsidRPr="00B243B0"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Liberado o recorte da lataria interna do cofre do motor </w:t>
      </w:r>
      <w:r w:rsidRPr="00B243B0">
        <w:rPr>
          <w:rFonts w:ascii="Arial" w:hAnsi="Arial" w:cs="Arial"/>
          <w:b/>
          <w:bCs/>
          <w:sz w:val="20"/>
          <w:szCs w:val="20"/>
        </w:rPr>
        <w:t>apenas</w:t>
      </w:r>
      <w:r w:rsidRPr="00B243B0">
        <w:rPr>
          <w:rFonts w:ascii="Arial" w:hAnsi="Arial" w:cs="Arial"/>
          <w:sz w:val="20"/>
          <w:szCs w:val="20"/>
        </w:rPr>
        <w:t xml:space="preserve"> para instalação de equipamentos de performance.</w:t>
      </w:r>
    </w:p>
    <w:p w:rsidR="00C50550" w:rsidRPr="00B243B0"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Fica permitido que apenas o painel Frontal seja móvel para manutenção, as demais partes do veículo, permanecem Proibido o recorte e a retirada das partes metálicas que compõe o monobloco.</w:t>
      </w:r>
    </w:p>
    <w:p w:rsidR="00C50550" w:rsidRPr="00B243B0"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São autorizados apenas acessórios que não alterem ou favoreçam de qualquer forma o rendimento mecânico ou aerodinâmico do veículo. </w:t>
      </w:r>
    </w:p>
    <w:p w:rsidR="00C50550" w:rsidRPr="00B243B0" w:rsidRDefault="00C50550" w:rsidP="00015DAA">
      <w:pPr>
        <w:widowControl w:val="0"/>
        <w:numPr>
          <w:ilvl w:val="0"/>
          <w:numId w:val="15"/>
        </w:numPr>
        <w:overflowPunct w:val="0"/>
        <w:autoSpaceDE w:val="0"/>
        <w:autoSpaceDN w:val="0"/>
        <w:adjustRightInd w:val="0"/>
        <w:ind w:left="284" w:hanging="284"/>
        <w:jc w:val="both"/>
        <w:rPr>
          <w:rFonts w:ascii="Arial" w:hAnsi="Arial" w:cs="Arial"/>
          <w:sz w:val="20"/>
          <w:szCs w:val="20"/>
        </w:rPr>
      </w:pPr>
      <w:r w:rsidRPr="00B243B0">
        <w:rPr>
          <w:rFonts w:ascii="Arial" w:hAnsi="Arial" w:cs="Arial"/>
          <w:sz w:val="20"/>
          <w:szCs w:val="20"/>
        </w:rPr>
        <w:t>Permitido o levantamento do capô dianteiro, na sua parte traseira, em no máximo 10 cm (dez centímetros), medidos das extremidades em relação aos para-lamas.</w:t>
      </w:r>
    </w:p>
    <w:p w:rsidR="00C50550" w:rsidRPr="00B243B0" w:rsidRDefault="00C50550" w:rsidP="00015DAA">
      <w:pPr>
        <w:widowControl w:val="0"/>
        <w:numPr>
          <w:ilvl w:val="0"/>
          <w:numId w:val="15"/>
        </w:numPr>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Todas as portas do veículo devem ser funcionais e com travamento eficiente. </w:t>
      </w:r>
    </w:p>
    <w:p w:rsidR="00C50550" w:rsidRPr="00B243B0" w:rsidRDefault="00C50550" w:rsidP="00015DAA">
      <w:pPr>
        <w:widowControl w:val="0"/>
        <w:numPr>
          <w:ilvl w:val="0"/>
          <w:numId w:val="15"/>
        </w:numPr>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Todos os componentes que equipam o modelo básico da linha devem estar presentes, os itens tidos como opcionais podem ser substituídos pelos itens básicos. </w:t>
      </w:r>
    </w:p>
    <w:p w:rsidR="00C50550" w:rsidRPr="00B243B0" w:rsidRDefault="00C50550" w:rsidP="00015DAA">
      <w:pPr>
        <w:widowControl w:val="0"/>
        <w:numPr>
          <w:ilvl w:val="0"/>
          <w:numId w:val="15"/>
        </w:numPr>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Para-choques, grade frontal, faróis, lanternas, espelho externo esquerdo (lado direito opcional), maçanetas, vidros e guarnições devem estar presentes no veículo e montados em seus lugares originais. </w:t>
      </w:r>
    </w:p>
    <w:p w:rsidR="00C50550" w:rsidRPr="00B243B0" w:rsidRDefault="00C50550" w:rsidP="00015DAA">
      <w:pPr>
        <w:widowControl w:val="0"/>
        <w:numPr>
          <w:ilvl w:val="0"/>
          <w:numId w:val="15"/>
        </w:numPr>
        <w:overflowPunct w:val="0"/>
        <w:autoSpaceDE w:val="0"/>
        <w:autoSpaceDN w:val="0"/>
        <w:adjustRightInd w:val="0"/>
        <w:spacing w:line="237" w:lineRule="auto"/>
        <w:ind w:left="284" w:hanging="284"/>
        <w:jc w:val="both"/>
        <w:rPr>
          <w:rFonts w:ascii="Arial" w:hAnsi="Arial" w:cs="Arial"/>
          <w:b/>
          <w:bCs/>
          <w:sz w:val="20"/>
          <w:szCs w:val="20"/>
        </w:rPr>
      </w:pPr>
      <w:r w:rsidRPr="00B243B0">
        <w:rPr>
          <w:rFonts w:ascii="Arial" w:hAnsi="Arial" w:cs="Arial"/>
          <w:sz w:val="20"/>
          <w:szCs w:val="20"/>
        </w:rPr>
        <w:t>Permitida a retirada da placa de licença e suporte.</w:t>
      </w:r>
    </w:p>
    <w:p w:rsidR="00C50550" w:rsidRPr="00B243B0" w:rsidRDefault="00C50550" w:rsidP="00015DAA">
      <w:pPr>
        <w:widowControl w:val="0"/>
        <w:numPr>
          <w:ilvl w:val="0"/>
          <w:numId w:val="15"/>
        </w:numPr>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Permitido o trabalho da borda do para-lama dianteiro, até a altura do vinco central, mantendo as características originais semelhantes ao modelo original.</w:t>
      </w:r>
    </w:p>
    <w:p w:rsidR="00C50550" w:rsidRPr="005203CF" w:rsidRDefault="00C50550" w:rsidP="005203CF">
      <w:pPr>
        <w:widowControl w:val="0"/>
        <w:numPr>
          <w:ilvl w:val="0"/>
          <w:numId w:val="15"/>
        </w:numPr>
        <w:overflowPunct w:val="0"/>
        <w:autoSpaceDE w:val="0"/>
        <w:autoSpaceDN w:val="0"/>
        <w:adjustRightInd w:val="0"/>
        <w:spacing w:line="226" w:lineRule="auto"/>
        <w:jc w:val="both"/>
        <w:rPr>
          <w:rFonts w:ascii="Arial" w:hAnsi="Arial" w:cs="Arial"/>
          <w:b/>
          <w:bCs/>
          <w:sz w:val="20"/>
          <w:szCs w:val="20"/>
        </w:rPr>
      </w:pPr>
      <w:r w:rsidRPr="00B243B0">
        <w:rPr>
          <w:rFonts w:ascii="Arial" w:hAnsi="Arial" w:cs="Arial"/>
          <w:sz w:val="20"/>
          <w:szCs w:val="20"/>
        </w:rPr>
        <w:t xml:space="preserve">Permitido no máximo 08 (oito) orifícios no para-choque traseiro com no máximo 4” (101,6mm) de </w:t>
      </w:r>
      <w:bookmarkStart w:id="3" w:name="_GoBack"/>
      <w:bookmarkEnd w:id="3"/>
      <w:r w:rsidRPr="00752A5E">
        <w:rPr>
          <w:rFonts w:ascii="Arial" w:hAnsi="Arial" w:cs="Arial"/>
          <w:sz w:val="20"/>
          <w:szCs w:val="20"/>
        </w:rPr>
        <w:t>largura e com no máximo 4” (101,6mm) de altura em uma única linha co</w:t>
      </w:r>
      <w:r w:rsidR="005203CF" w:rsidRPr="00752A5E">
        <w:rPr>
          <w:rFonts w:ascii="Arial" w:hAnsi="Arial" w:cs="Arial"/>
          <w:sz w:val="20"/>
          <w:szCs w:val="20"/>
        </w:rPr>
        <w:t>nforme desenho abaixo. *Veiculos que possuem recorte no pára-choque traseiro pondem seguir os furos na lataria do carro, quando os mesmos ficarem obstruídos.</w:t>
      </w:r>
    </w:p>
    <w:p w:rsidR="005203CF" w:rsidRPr="00B243B0" w:rsidRDefault="005203CF" w:rsidP="005203CF">
      <w:pPr>
        <w:widowControl w:val="0"/>
        <w:overflowPunct w:val="0"/>
        <w:autoSpaceDE w:val="0"/>
        <w:autoSpaceDN w:val="0"/>
        <w:adjustRightInd w:val="0"/>
        <w:spacing w:line="226" w:lineRule="auto"/>
        <w:ind w:left="720"/>
        <w:jc w:val="both"/>
        <w:rPr>
          <w:rFonts w:ascii="Arial" w:hAnsi="Arial" w:cs="Arial"/>
          <w:b/>
          <w:bCs/>
          <w:sz w:val="20"/>
          <w:szCs w:val="20"/>
        </w:rPr>
      </w:pPr>
    </w:p>
    <w:p w:rsidR="00C50550" w:rsidRPr="00B243B0" w:rsidRDefault="00C50550" w:rsidP="00C50550">
      <w:pPr>
        <w:widowControl w:val="0"/>
        <w:overflowPunct w:val="0"/>
        <w:autoSpaceDE w:val="0"/>
        <w:autoSpaceDN w:val="0"/>
        <w:adjustRightInd w:val="0"/>
        <w:spacing w:line="219" w:lineRule="auto"/>
        <w:ind w:left="284"/>
        <w:jc w:val="both"/>
        <w:rPr>
          <w:rFonts w:ascii="Arial" w:hAnsi="Arial" w:cs="Arial"/>
          <w:b/>
          <w:bCs/>
          <w:sz w:val="20"/>
          <w:szCs w:val="20"/>
        </w:rPr>
      </w:pPr>
      <w:r w:rsidRPr="00B243B0">
        <w:rPr>
          <w:rFonts w:ascii="Arial" w:hAnsi="Arial" w:cs="Arial"/>
          <w:noProof/>
          <w:sz w:val="20"/>
          <w:szCs w:val="20"/>
        </w:rPr>
        <w:drawing>
          <wp:inline distT="0" distB="0" distL="0" distR="0">
            <wp:extent cx="5362575" cy="457200"/>
            <wp:effectExtent l="19050" t="0" r="9525"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362575" cy="457200"/>
                    </a:xfrm>
                    <a:prstGeom prst="rect">
                      <a:avLst/>
                    </a:prstGeom>
                    <a:noFill/>
                    <a:ln w="9525">
                      <a:noFill/>
                      <a:miter lim="800000"/>
                      <a:headEnd/>
                      <a:tailEnd/>
                    </a:ln>
                  </pic:spPr>
                </pic:pic>
              </a:graphicData>
            </a:graphic>
          </wp:inline>
        </w:drawing>
      </w:r>
    </w:p>
    <w:p w:rsidR="00C50550" w:rsidRPr="00B243B0" w:rsidRDefault="00C50550" w:rsidP="00C50550">
      <w:pPr>
        <w:ind w:left="284" w:hanging="284"/>
        <w:rPr>
          <w:rFonts w:ascii="Arial" w:hAnsi="Arial" w:cs="Arial"/>
          <w:sz w:val="20"/>
          <w:szCs w:val="20"/>
        </w:rPr>
      </w:pPr>
    </w:p>
    <w:p w:rsidR="00C50550" w:rsidRPr="00B243B0"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Fica liberada a construção de uma bolha no capô dianteiro, com a finalidade de melhor acomodar os componentes do motor. </w:t>
      </w:r>
    </w:p>
    <w:p w:rsidR="00C50550" w:rsidRPr="00B243B0"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sz w:val="20"/>
          <w:szCs w:val="20"/>
        </w:rPr>
        <w:t xml:space="preserve">Demais alterações não são permitidas. </w:t>
      </w:r>
    </w:p>
    <w:p w:rsidR="00C50550" w:rsidRPr="00CD3613" w:rsidRDefault="00C50550" w:rsidP="00015DAA">
      <w:pPr>
        <w:widowControl w:val="0"/>
        <w:numPr>
          <w:ilvl w:val="0"/>
          <w:numId w:val="15"/>
        </w:numPr>
        <w:overflowPunct w:val="0"/>
        <w:autoSpaceDE w:val="0"/>
        <w:autoSpaceDN w:val="0"/>
        <w:adjustRightInd w:val="0"/>
        <w:spacing w:line="219" w:lineRule="auto"/>
        <w:ind w:left="284" w:hanging="284"/>
        <w:jc w:val="both"/>
        <w:rPr>
          <w:rFonts w:ascii="Arial" w:hAnsi="Arial" w:cs="Arial"/>
          <w:b/>
          <w:bCs/>
          <w:sz w:val="20"/>
          <w:szCs w:val="20"/>
        </w:rPr>
      </w:pPr>
      <w:r w:rsidRPr="00CD3613">
        <w:rPr>
          <w:rFonts w:ascii="Arial" w:hAnsi="Arial" w:cs="Arial"/>
          <w:sz w:val="20"/>
          <w:szCs w:val="20"/>
        </w:rPr>
        <w:t>Complemento vide Regras Gerais</w:t>
      </w:r>
    </w:p>
    <w:p w:rsidR="008A08E6" w:rsidRPr="00CD3613" w:rsidRDefault="008A08E6" w:rsidP="008A08E6">
      <w:pPr>
        <w:widowControl w:val="0"/>
        <w:numPr>
          <w:ilvl w:val="0"/>
          <w:numId w:val="15"/>
        </w:numPr>
        <w:overflowPunct w:val="0"/>
        <w:autoSpaceDE w:val="0"/>
        <w:autoSpaceDN w:val="0"/>
        <w:adjustRightInd w:val="0"/>
        <w:spacing w:line="226" w:lineRule="auto"/>
        <w:ind w:left="284" w:hanging="284"/>
        <w:jc w:val="both"/>
        <w:rPr>
          <w:rFonts w:ascii="Arial" w:hAnsi="Arial" w:cs="Arial"/>
          <w:sz w:val="20"/>
          <w:szCs w:val="20"/>
        </w:rPr>
      </w:pPr>
      <w:r w:rsidRPr="00CD3613">
        <w:rPr>
          <w:rFonts w:ascii="Arial" w:hAnsi="Arial" w:cs="Arial"/>
          <w:sz w:val="20"/>
          <w:szCs w:val="20"/>
        </w:rPr>
        <w:t>Permitido a substituição de todos os vidros, exceto para-brisas dianteiro, por policarbonato (tipo LEXAN) de espessura mínima de 3,00 mm sendo que os mesmo devem estar fixados da mesma forma dos vidros originais. Proibido o uso de acrílico. Para os veículos que não possuem arco de fixação completo nas portas, tal estrutura deverá ser construída e solidamente fixada a fim de prender o policarbonato.</w:t>
      </w:r>
    </w:p>
    <w:p w:rsidR="008A08E6" w:rsidRPr="00CD3613" w:rsidRDefault="008A08E6" w:rsidP="008A08E6">
      <w:pPr>
        <w:widowControl w:val="0"/>
        <w:numPr>
          <w:ilvl w:val="0"/>
          <w:numId w:val="15"/>
        </w:numPr>
        <w:overflowPunct w:val="0"/>
        <w:autoSpaceDE w:val="0"/>
        <w:autoSpaceDN w:val="0"/>
        <w:adjustRightInd w:val="0"/>
        <w:spacing w:line="226" w:lineRule="auto"/>
        <w:ind w:left="284" w:hanging="284"/>
        <w:jc w:val="both"/>
        <w:rPr>
          <w:rFonts w:ascii="Arial" w:hAnsi="Arial" w:cs="Arial"/>
          <w:sz w:val="20"/>
          <w:szCs w:val="20"/>
        </w:rPr>
      </w:pPr>
      <w:r w:rsidRPr="00CD3613">
        <w:rPr>
          <w:rFonts w:ascii="Arial" w:hAnsi="Arial" w:cs="Arial"/>
          <w:sz w:val="20"/>
          <w:szCs w:val="20"/>
        </w:rPr>
        <w:t>Quando os vidros originais forem substituídos por policarbonato (Lexan), as máquinas de levantamento dos vidros poderão ser removidas, caso contrário deverão estar nos lugares originais e em perfeito funcionamento.</w:t>
      </w:r>
    </w:p>
    <w:p w:rsidR="008A08E6" w:rsidRPr="00CD3613" w:rsidRDefault="008A08E6" w:rsidP="008A08E6">
      <w:pPr>
        <w:widowControl w:val="0"/>
        <w:numPr>
          <w:ilvl w:val="0"/>
          <w:numId w:val="15"/>
        </w:numPr>
        <w:overflowPunct w:val="0"/>
        <w:autoSpaceDE w:val="0"/>
        <w:autoSpaceDN w:val="0"/>
        <w:adjustRightInd w:val="0"/>
        <w:spacing w:line="226" w:lineRule="auto"/>
        <w:ind w:left="284" w:hanging="284"/>
        <w:jc w:val="both"/>
        <w:rPr>
          <w:rFonts w:ascii="Arial" w:hAnsi="Arial" w:cs="Arial"/>
          <w:sz w:val="20"/>
          <w:szCs w:val="20"/>
        </w:rPr>
      </w:pPr>
      <w:r w:rsidRPr="00CD3613">
        <w:rPr>
          <w:rFonts w:ascii="Arial" w:hAnsi="Arial" w:cs="Arial"/>
          <w:sz w:val="20"/>
          <w:szCs w:val="20"/>
        </w:rPr>
        <w:t xml:space="preserve">Sugere-se a utilização de películas protetora incolor no para-brisa, lado interno, a fim de evitar que estilhaços se espalhem sobre o piloto no caso de acidente. </w:t>
      </w:r>
    </w:p>
    <w:p w:rsidR="00C50550" w:rsidRPr="00B243B0" w:rsidRDefault="00C50550" w:rsidP="00C50550">
      <w:pPr>
        <w:widowControl w:val="0"/>
        <w:autoSpaceDE w:val="0"/>
        <w:autoSpaceDN w:val="0"/>
        <w:adjustRightInd w:val="0"/>
        <w:spacing w:line="264" w:lineRule="exact"/>
        <w:rPr>
          <w:rFonts w:ascii="Arial" w:hAnsi="Arial" w:cs="Arial"/>
          <w:sz w:val="20"/>
          <w:szCs w:val="20"/>
        </w:rPr>
      </w:pPr>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HABITÁCULO:</w:t>
      </w:r>
    </w:p>
    <w:p w:rsidR="00C50550" w:rsidRPr="00B243B0" w:rsidRDefault="00C50550" w:rsidP="00015DAA">
      <w:pPr>
        <w:widowControl w:val="0"/>
        <w:numPr>
          <w:ilvl w:val="0"/>
          <w:numId w:val="16"/>
        </w:numPr>
        <w:overflowPunct w:val="0"/>
        <w:autoSpaceDE w:val="0"/>
        <w:autoSpaceDN w:val="0"/>
        <w:adjustRightInd w:val="0"/>
        <w:spacing w:line="220" w:lineRule="auto"/>
        <w:ind w:left="284" w:hanging="284"/>
        <w:jc w:val="both"/>
        <w:rPr>
          <w:rFonts w:ascii="Arial" w:hAnsi="Arial" w:cs="Arial"/>
          <w:b/>
          <w:bCs/>
          <w:sz w:val="20"/>
          <w:szCs w:val="20"/>
        </w:rPr>
      </w:pPr>
      <w:r w:rsidRPr="00B243B0">
        <w:rPr>
          <w:rFonts w:ascii="Arial" w:hAnsi="Arial" w:cs="Arial"/>
          <w:sz w:val="20"/>
          <w:szCs w:val="20"/>
        </w:rPr>
        <w:t xml:space="preserve">Proibida a retirada de qualquer parte interna original do veículo com exceção dos itens permitidos. </w:t>
      </w:r>
    </w:p>
    <w:p w:rsidR="00C50550" w:rsidRPr="00B243B0" w:rsidRDefault="00C50550" w:rsidP="00015DAA">
      <w:pPr>
        <w:widowControl w:val="0"/>
        <w:numPr>
          <w:ilvl w:val="0"/>
          <w:numId w:val="16"/>
        </w:numPr>
        <w:overflowPunct w:val="0"/>
        <w:autoSpaceDE w:val="0"/>
        <w:autoSpaceDN w:val="0"/>
        <w:adjustRightInd w:val="0"/>
        <w:spacing w:line="237" w:lineRule="auto"/>
        <w:ind w:left="284" w:hanging="284"/>
        <w:jc w:val="both"/>
        <w:rPr>
          <w:rFonts w:ascii="Arial" w:hAnsi="Arial" w:cs="Arial"/>
          <w:b/>
          <w:bCs/>
          <w:sz w:val="20"/>
          <w:szCs w:val="20"/>
        </w:rPr>
      </w:pPr>
      <w:r w:rsidRPr="00B243B0">
        <w:rPr>
          <w:rFonts w:ascii="Arial" w:hAnsi="Arial" w:cs="Arial"/>
          <w:sz w:val="20"/>
          <w:szCs w:val="20"/>
        </w:rPr>
        <w:t xml:space="preserve">Permitido remover a prateleira traseira de veículos dois volumes </w:t>
      </w:r>
    </w:p>
    <w:p w:rsidR="00C50550" w:rsidRPr="00B243B0" w:rsidRDefault="00C50550" w:rsidP="00015DAA">
      <w:pPr>
        <w:widowControl w:val="0"/>
        <w:numPr>
          <w:ilvl w:val="0"/>
          <w:numId w:val="16"/>
        </w:numPr>
        <w:overflowPunct w:val="0"/>
        <w:autoSpaceDE w:val="0"/>
        <w:autoSpaceDN w:val="0"/>
        <w:adjustRightInd w:val="0"/>
        <w:spacing w:line="219" w:lineRule="auto"/>
        <w:ind w:left="284" w:hanging="284"/>
        <w:jc w:val="both"/>
        <w:rPr>
          <w:rFonts w:ascii="Arial" w:hAnsi="Arial" w:cs="Arial"/>
          <w:b/>
          <w:bCs/>
          <w:sz w:val="20"/>
          <w:szCs w:val="20"/>
        </w:rPr>
      </w:pPr>
      <w:bookmarkStart w:id="4" w:name="page6"/>
      <w:bookmarkEnd w:id="4"/>
      <w:r w:rsidRPr="00B243B0">
        <w:rPr>
          <w:rFonts w:ascii="Arial" w:hAnsi="Arial" w:cs="Arial"/>
          <w:sz w:val="20"/>
          <w:szCs w:val="20"/>
        </w:rPr>
        <w:t xml:space="preserve">Permitida a retirada da grade divisória do habitáculo e da tampa de madeira do assoalho dos veículos tipo furgão. </w:t>
      </w:r>
    </w:p>
    <w:p w:rsidR="00C50550" w:rsidRPr="00B243B0" w:rsidRDefault="00C50550" w:rsidP="00C50550">
      <w:pPr>
        <w:widowControl w:val="0"/>
        <w:autoSpaceDE w:val="0"/>
        <w:autoSpaceDN w:val="0"/>
        <w:adjustRightInd w:val="0"/>
        <w:spacing w:line="47" w:lineRule="exact"/>
        <w:ind w:left="284" w:hanging="284"/>
        <w:rPr>
          <w:rFonts w:ascii="Arial" w:hAnsi="Arial" w:cs="Arial"/>
          <w:b/>
          <w:bCs/>
          <w:sz w:val="20"/>
          <w:szCs w:val="20"/>
        </w:rPr>
      </w:pPr>
    </w:p>
    <w:p w:rsidR="00C50550" w:rsidRPr="00B243B0" w:rsidRDefault="00C50550" w:rsidP="00015DAA">
      <w:pPr>
        <w:widowControl w:val="0"/>
        <w:numPr>
          <w:ilvl w:val="0"/>
          <w:numId w:val="16"/>
        </w:numPr>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Todos os componentes que equipam o modelo básico da linha devem estar presentes, os itens tidos como opcionais podem ser substituídos pelos itens básicos. </w:t>
      </w:r>
    </w:p>
    <w:p w:rsidR="00C50550" w:rsidRPr="00B243B0" w:rsidRDefault="00C50550" w:rsidP="00015DAA">
      <w:pPr>
        <w:widowControl w:val="0"/>
        <w:numPr>
          <w:ilvl w:val="0"/>
          <w:numId w:val="16"/>
        </w:numPr>
        <w:overflowPunct w:val="0"/>
        <w:autoSpaceDE w:val="0"/>
        <w:autoSpaceDN w:val="0"/>
        <w:adjustRightInd w:val="0"/>
        <w:spacing w:line="234" w:lineRule="auto"/>
        <w:ind w:left="284" w:hanging="284"/>
        <w:jc w:val="both"/>
        <w:rPr>
          <w:rFonts w:ascii="Arial" w:hAnsi="Arial" w:cs="Arial"/>
          <w:b/>
          <w:bCs/>
          <w:sz w:val="20"/>
          <w:szCs w:val="20"/>
        </w:rPr>
      </w:pPr>
      <w:r w:rsidRPr="00B243B0">
        <w:rPr>
          <w:rFonts w:ascii="Arial" w:hAnsi="Arial" w:cs="Arial"/>
          <w:sz w:val="20"/>
          <w:szCs w:val="20"/>
        </w:rPr>
        <w:t xml:space="preserve">Painel de instrumentos (capa), painel de acabamento das portas (forro), guarnições das portas, fechaduras, máquinas de levantamento dos vidros das portas e maçanetas devem estar presentes no veículo e montados em seus lugares originais. As máquinas de levantamento dos vidros dianteiros e as fechaduras devem estar funcionando de forma eficiente.  </w:t>
      </w:r>
      <w:r w:rsidRPr="00B243B0">
        <w:rPr>
          <w:rFonts w:ascii="Arial" w:hAnsi="Arial" w:cs="Arial"/>
          <w:color w:val="000000"/>
          <w:sz w:val="20"/>
          <w:szCs w:val="20"/>
        </w:rPr>
        <w:t>A máquina de levantamento dos vidros traseiros se for o caso, poderá ser retirado</w:t>
      </w:r>
    </w:p>
    <w:p w:rsidR="00C50550" w:rsidRPr="00B243B0" w:rsidRDefault="00C50550" w:rsidP="00015DAA">
      <w:pPr>
        <w:widowControl w:val="0"/>
        <w:numPr>
          <w:ilvl w:val="0"/>
          <w:numId w:val="16"/>
        </w:numPr>
        <w:overflowPunct w:val="0"/>
        <w:autoSpaceDE w:val="0"/>
        <w:autoSpaceDN w:val="0"/>
        <w:adjustRightInd w:val="0"/>
        <w:spacing w:line="219" w:lineRule="auto"/>
        <w:ind w:left="284" w:hanging="284"/>
        <w:jc w:val="both"/>
        <w:rPr>
          <w:rFonts w:ascii="Arial" w:hAnsi="Arial" w:cs="Arial"/>
          <w:b/>
          <w:bCs/>
          <w:sz w:val="20"/>
          <w:szCs w:val="20"/>
        </w:rPr>
      </w:pPr>
      <w:r w:rsidRPr="00B243B0">
        <w:rPr>
          <w:rFonts w:ascii="Arial" w:hAnsi="Arial" w:cs="Arial"/>
          <w:color w:val="000000"/>
          <w:sz w:val="20"/>
          <w:szCs w:val="20"/>
        </w:rPr>
        <w:t>Permitida a retirada da forração do teto, do carpete do assoalho, do carpete do piso do porta-malas, dos cintos de segurança originais e seus suportes, das forrações laterais após a coluna B, das molduras de acabamento das colunas, e das borrachas de portas e porta-malas.</w:t>
      </w:r>
    </w:p>
    <w:p w:rsidR="00C50550" w:rsidRPr="00B243B0" w:rsidRDefault="00C50550" w:rsidP="00015DAA">
      <w:pPr>
        <w:widowControl w:val="0"/>
        <w:numPr>
          <w:ilvl w:val="0"/>
          <w:numId w:val="16"/>
        </w:numPr>
        <w:overflowPunct w:val="0"/>
        <w:autoSpaceDE w:val="0"/>
        <w:autoSpaceDN w:val="0"/>
        <w:adjustRightInd w:val="0"/>
        <w:spacing w:line="237" w:lineRule="auto"/>
        <w:ind w:left="284" w:hanging="284"/>
        <w:jc w:val="both"/>
        <w:rPr>
          <w:rFonts w:ascii="Arial" w:hAnsi="Arial" w:cs="Arial"/>
          <w:b/>
          <w:bCs/>
          <w:sz w:val="20"/>
          <w:szCs w:val="20"/>
        </w:rPr>
      </w:pPr>
      <w:r w:rsidRPr="00B243B0">
        <w:rPr>
          <w:rFonts w:ascii="Arial" w:hAnsi="Arial" w:cs="Arial"/>
          <w:sz w:val="20"/>
          <w:szCs w:val="20"/>
        </w:rPr>
        <w:t xml:space="preserve">Permitida a retirada do console central. </w:t>
      </w:r>
    </w:p>
    <w:p w:rsidR="00C50550" w:rsidRPr="00B243B0" w:rsidRDefault="00C50550" w:rsidP="00015DAA">
      <w:pPr>
        <w:widowControl w:val="0"/>
        <w:numPr>
          <w:ilvl w:val="0"/>
          <w:numId w:val="16"/>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Permitida a retirada do sistema de ar quente e frio.</w:t>
      </w:r>
    </w:p>
    <w:p w:rsidR="00C50550" w:rsidRPr="00B243B0" w:rsidRDefault="00C50550" w:rsidP="00015DAA">
      <w:pPr>
        <w:widowControl w:val="0"/>
        <w:numPr>
          <w:ilvl w:val="0"/>
          <w:numId w:val="16"/>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color w:val="000000"/>
          <w:sz w:val="20"/>
          <w:szCs w:val="20"/>
        </w:rPr>
        <w:lastRenderedPageBreak/>
        <w:t>O painel de instrumentos original pode ser removido desde que seja substituído por instrumentos de performance.</w:t>
      </w:r>
    </w:p>
    <w:p w:rsidR="00C50550" w:rsidRPr="00B243B0" w:rsidRDefault="00C50550" w:rsidP="00015DAA">
      <w:pPr>
        <w:widowControl w:val="0"/>
        <w:numPr>
          <w:ilvl w:val="0"/>
          <w:numId w:val="16"/>
        </w:numPr>
        <w:overflowPunct w:val="0"/>
        <w:autoSpaceDE w:val="0"/>
        <w:autoSpaceDN w:val="0"/>
        <w:adjustRightInd w:val="0"/>
        <w:spacing w:line="239" w:lineRule="auto"/>
        <w:ind w:left="284" w:hanging="284"/>
        <w:jc w:val="both"/>
        <w:rPr>
          <w:rFonts w:ascii="Arial" w:hAnsi="Arial" w:cs="Arial"/>
          <w:b/>
          <w:bCs/>
          <w:sz w:val="20"/>
          <w:szCs w:val="20"/>
        </w:rPr>
      </w:pPr>
      <w:r w:rsidRPr="00B243B0">
        <w:rPr>
          <w:rFonts w:ascii="Arial" w:hAnsi="Arial" w:cs="Arial"/>
          <w:sz w:val="20"/>
          <w:szCs w:val="20"/>
        </w:rPr>
        <w:t>Complemento vide Regras Gerais</w:t>
      </w:r>
    </w:p>
    <w:p w:rsidR="00C50550" w:rsidRPr="00B243B0" w:rsidRDefault="00C50550" w:rsidP="00C50550">
      <w:pPr>
        <w:widowControl w:val="0"/>
        <w:autoSpaceDE w:val="0"/>
        <w:autoSpaceDN w:val="0"/>
        <w:adjustRightInd w:val="0"/>
        <w:spacing w:line="267" w:lineRule="exact"/>
        <w:rPr>
          <w:rFonts w:ascii="Arial" w:hAnsi="Arial" w:cs="Arial"/>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SISTEMA ELÉTRICO:</w:t>
      </w:r>
    </w:p>
    <w:p w:rsidR="00C50550" w:rsidRPr="00B243B0" w:rsidRDefault="00C50550" w:rsidP="00015DAA">
      <w:pPr>
        <w:widowControl w:val="0"/>
        <w:numPr>
          <w:ilvl w:val="0"/>
          <w:numId w:val="5"/>
        </w:numPr>
        <w:tabs>
          <w:tab w:val="clear" w:pos="720"/>
          <w:tab w:val="num" w:pos="280"/>
        </w:tabs>
        <w:overflowPunct w:val="0"/>
        <w:autoSpaceDE w:val="0"/>
        <w:autoSpaceDN w:val="0"/>
        <w:adjustRightInd w:val="0"/>
        <w:ind w:left="280" w:hanging="278"/>
        <w:jc w:val="both"/>
        <w:rPr>
          <w:rFonts w:ascii="Arial" w:hAnsi="Arial" w:cs="Arial"/>
          <w:b/>
          <w:bCs/>
          <w:sz w:val="20"/>
          <w:szCs w:val="20"/>
        </w:rPr>
      </w:pPr>
      <w:r w:rsidRPr="00B243B0">
        <w:rPr>
          <w:rFonts w:ascii="Arial" w:hAnsi="Arial" w:cs="Arial"/>
          <w:sz w:val="20"/>
          <w:szCs w:val="20"/>
        </w:rPr>
        <w:t xml:space="preserve">A tensão, capacidade e marca da bateria são livres, bem como seus cabos. </w:t>
      </w:r>
    </w:p>
    <w:p w:rsidR="00C50550" w:rsidRPr="00B243B0" w:rsidRDefault="00C50550" w:rsidP="00015DAA">
      <w:pPr>
        <w:widowControl w:val="0"/>
        <w:numPr>
          <w:ilvl w:val="0"/>
          <w:numId w:val="5"/>
        </w:numPr>
        <w:tabs>
          <w:tab w:val="clear" w:pos="720"/>
          <w:tab w:val="num" w:pos="280"/>
        </w:tabs>
        <w:overflowPunct w:val="0"/>
        <w:autoSpaceDE w:val="0"/>
        <w:autoSpaceDN w:val="0"/>
        <w:adjustRightInd w:val="0"/>
        <w:spacing w:line="239" w:lineRule="auto"/>
        <w:ind w:left="280" w:hanging="278"/>
        <w:jc w:val="both"/>
        <w:rPr>
          <w:rFonts w:ascii="Arial" w:hAnsi="Arial" w:cs="Arial"/>
          <w:b/>
          <w:bCs/>
          <w:sz w:val="20"/>
          <w:szCs w:val="20"/>
        </w:rPr>
      </w:pPr>
      <w:bookmarkStart w:id="5" w:name="_Hlk75980561"/>
      <w:r w:rsidRPr="00B243B0">
        <w:rPr>
          <w:rFonts w:ascii="Arial" w:hAnsi="Arial" w:cs="Arial"/>
          <w:sz w:val="20"/>
          <w:szCs w:val="20"/>
        </w:rPr>
        <w:t>A bateria poderá ser deslocada do seu local original, porém ainda deve permanecer na parte da frente do veículo, dentro do cofre do motor, e deve conter um assento/suporte para apoio e ser fixada com cintas metálicas.</w:t>
      </w:r>
    </w:p>
    <w:bookmarkEnd w:id="5"/>
    <w:p w:rsidR="00C50550" w:rsidRPr="00B243B0" w:rsidRDefault="00C50550" w:rsidP="00015DAA">
      <w:pPr>
        <w:widowControl w:val="0"/>
        <w:numPr>
          <w:ilvl w:val="0"/>
          <w:numId w:val="5"/>
        </w:numPr>
        <w:tabs>
          <w:tab w:val="clear" w:pos="720"/>
          <w:tab w:val="num" w:pos="280"/>
        </w:tabs>
        <w:overflowPunct w:val="0"/>
        <w:autoSpaceDE w:val="0"/>
        <w:autoSpaceDN w:val="0"/>
        <w:adjustRightInd w:val="0"/>
        <w:spacing w:line="239" w:lineRule="auto"/>
        <w:ind w:left="280" w:hanging="278"/>
        <w:jc w:val="both"/>
        <w:rPr>
          <w:rFonts w:ascii="Arial" w:hAnsi="Arial" w:cs="Arial"/>
          <w:b/>
          <w:bCs/>
          <w:sz w:val="20"/>
          <w:szCs w:val="20"/>
        </w:rPr>
      </w:pPr>
      <w:r w:rsidRPr="00B243B0">
        <w:rPr>
          <w:rFonts w:ascii="Arial" w:hAnsi="Arial" w:cs="Arial"/>
          <w:sz w:val="20"/>
          <w:szCs w:val="20"/>
        </w:rPr>
        <w:t>Permitido a retirada do alternador.</w:t>
      </w:r>
    </w:p>
    <w:p w:rsidR="00C50550" w:rsidRPr="00B243B0" w:rsidRDefault="00C50550" w:rsidP="00015DAA">
      <w:pPr>
        <w:widowControl w:val="0"/>
        <w:numPr>
          <w:ilvl w:val="0"/>
          <w:numId w:val="5"/>
        </w:numPr>
        <w:tabs>
          <w:tab w:val="clear" w:pos="720"/>
          <w:tab w:val="num" w:pos="280"/>
        </w:tabs>
        <w:overflowPunct w:val="0"/>
        <w:autoSpaceDE w:val="0"/>
        <w:autoSpaceDN w:val="0"/>
        <w:adjustRightInd w:val="0"/>
        <w:spacing w:line="239" w:lineRule="auto"/>
        <w:ind w:left="280" w:hanging="278"/>
        <w:jc w:val="both"/>
        <w:rPr>
          <w:rFonts w:ascii="Arial" w:hAnsi="Arial" w:cs="Arial"/>
          <w:b/>
          <w:bCs/>
          <w:sz w:val="20"/>
          <w:szCs w:val="20"/>
        </w:rPr>
      </w:pPr>
      <w:r w:rsidRPr="00B243B0">
        <w:rPr>
          <w:rFonts w:ascii="Arial" w:hAnsi="Arial" w:cs="Arial"/>
          <w:sz w:val="20"/>
          <w:szCs w:val="20"/>
        </w:rPr>
        <w:t>Proibido a retirada do motor de partida.</w:t>
      </w:r>
    </w:p>
    <w:p w:rsidR="00C50550" w:rsidRPr="00B243B0" w:rsidRDefault="00C50550" w:rsidP="00C50550">
      <w:pPr>
        <w:widowControl w:val="0"/>
        <w:autoSpaceDE w:val="0"/>
        <w:autoSpaceDN w:val="0"/>
        <w:adjustRightInd w:val="0"/>
        <w:rPr>
          <w:rFonts w:ascii="Arial" w:hAnsi="Arial" w:cs="Arial"/>
          <w:b/>
          <w:bCs/>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SISTEMA DE LUBRIFICAÇÃO:</w:t>
      </w:r>
    </w:p>
    <w:p w:rsidR="00C50550" w:rsidRPr="00B243B0" w:rsidRDefault="00C50550" w:rsidP="00015DAA">
      <w:pPr>
        <w:widowControl w:val="0"/>
        <w:numPr>
          <w:ilvl w:val="0"/>
          <w:numId w:val="17"/>
        </w:numPr>
        <w:tabs>
          <w:tab w:val="clear" w:pos="720"/>
          <w:tab w:val="num" w:pos="284"/>
        </w:tabs>
        <w:overflowPunct w:val="0"/>
        <w:autoSpaceDE w:val="0"/>
        <w:autoSpaceDN w:val="0"/>
        <w:adjustRightInd w:val="0"/>
        <w:ind w:left="284" w:hanging="284"/>
        <w:jc w:val="both"/>
        <w:rPr>
          <w:rFonts w:ascii="Arial" w:hAnsi="Arial" w:cs="Arial"/>
          <w:b/>
          <w:bCs/>
          <w:sz w:val="20"/>
          <w:szCs w:val="20"/>
        </w:rPr>
      </w:pPr>
      <w:r w:rsidRPr="00B243B0">
        <w:rPr>
          <w:rFonts w:ascii="Arial" w:hAnsi="Arial" w:cs="Arial"/>
          <w:sz w:val="20"/>
          <w:szCs w:val="20"/>
        </w:rPr>
        <w:t xml:space="preserve">O sistema de lubrificação é livre. </w:t>
      </w:r>
    </w:p>
    <w:p w:rsidR="00C50550" w:rsidRPr="00B243B0" w:rsidRDefault="00C50550" w:rsidP="00015DAA">
      <w:pPr>
        <w:widowControl w:val="0"/>
        <w:numPr>
          <w:ilvl w:val="0"/>
          <w:numId w:val="17"/>
        </w:numPr>
        <w:tabs>
          <w:tab w:val="clear" w:pos="720"/>
          <w:tab w:val="num" w:pos="284"/>
        </w:tabs>
        <w:overflowPunct w:val="0"/>
        <w:autoSpaceDE w:val="0"/>
        <w:autoSpaceDN w:val="0"/>
        <w:adjustRightInd w:val="0"/>
        <w:spacing w:line="220" w:lineRule="auto"/>
        <w:ind w:left="284" w:hanging="284"/>
        <w:jc w:val="both"/>
        <w:rPr>
          <w:rFonts w:ascii="Arial" w:hAnsi="Arial" w:cs="Arial"/>
          <w:b/>
          <w:bCs/>
          <w:sz w:val="20"/>
          <w:szCs w:val="20"/>
        </w:rPr>
      </w:pPr>
      <w:r w:rsidRPr="00B243B0">
        <w:rPr>
          <w:rFonts w:ascii="Arial" w:hAnsi="Arial" w:cs="Arial"/>
          <w:sz w:val="20"/>
          <w:szCs w:val="20"/>
        </w:rPr>
        <w:t xml:space="preserve">Nenhuma tubulação ou reservatório de fluidos de lubrificação pode estar localizado no habitáculo do veículo. </w:t>
      </w:r>
    </w:p>
    <w:p w:rsidR="00C50550" w:rsidRPr="00B243B0" w:rsidRDefault="00C50550" w:rsidP="00015DAA">
      <w:pPr>
        <w:widowControl w:val="0"/>
        <w:numPr>
          <w:ilvl w:val="0"/>
          <w:numId w:val="17"/>
        </w:numPr>
        <w:tabs>
          <w:tab w:val="clear" w:pos="720"/>
          <w:tab w:val="num" w:pos="284"/>
        </w:tabs>
        <w:overflowPunct w:val="0"/>
        <w:autoSpaceDE w:val="0"/>
        <w:autoSpaceDN w:val="0"/>
        <w:adjustRightInd w:val="0"/>
        <w:spacing w:line="226" w:lineRule="auto"/>
        <w:ind w:left="284" w:hanging="284"/>
        <w:jc w:val="both"/>
        <w:rPr>
          <w:rFonts w:ascii="Arial" w:hAnsi="Arial" w:cs="Arial"/>
          <w:b/>
          <w:bCs/>
          <w:sz w:val="20"/>
          <w:szCs w:val="20"/>
        </w:rPr>
      </w:pPr>
      <w:r w:rsidRPr="00B243B0">
        <w:rPr>
          <w:rFonts w:ascii="Arial" w:hAnsi="Arial" w:cs="Arial"/>
          <w:sz w:val="20"/>
          <w:szCs w:val="20"/>
        </w:rPr>
        <w:t xml:space="preserve">Todos os respiros de óleo devem finalizar em um ou mais reservatórios com capacidade mínima total de 2 (dois) litros e devem estar localizados do lado oposto ao do escapamento. </w:t>
      </w:r>
    </w:p>
    <w:p w:rsidR="00C50550" w:rsidRPr="00B243B0" w:rsidRDefault="00C50550" w:rsidP="00C50550">
      <w:pPr>
        <w:widowControl w:val="0"/>
        <w:autoSpaceDE w:val="0"/>
        <w:autoSpaceDN w:val="0"/>
        <w:adjustRightInd w:val="0"/>
        <w:rPr>
          <w:rFonts w:ascii="Arial" w:hAnsi="Arial" w:cs="Arial"/>
          <w:b/>
          <w:bCs/>
          <w:sz w:val="20"/>
          <w:szCs w:val="20"/>
        </w:rPr>
      </w:pPr>
    </w:p>
    <w:p w:rsidR="00C50550" w:rsidRPr="00B243B0" w:rsidRDefault="00C50550" w:rsidP="00C50550">
      <w:pPr>
        <w:widowControl w:val="0"/>
        <w:autoSpaceDE w:val="0"/>
        <w:autoSpaceDN w:val="0"/>
        <w:adjustRightInd w:val="0"/>
        <w:rPr>
          <w:rFonts w:ascii="Arial" w:hAnsi="Arial" w:cs="Arial"/>
          <w:sz w:val="20"/>
          <w:szCs w:val="20"/>
        </w:rPr>
      </w:pPr>
      <w:r w:rsidRPr="00B243B0">
        <w:rPr>
          <w:rFonts w:ascii="Arial" w:hAnsi="Arial" w:cs="Arial"/>
          <w:b/>
          <w:bCs/>
          <w:iCs/>
          <w:sz w:val="20"/>
          <w:szCs w:val="20"/>
        </w:rPr>
        <w:t>CIRCUITO DE COMBUSTÍVEL:</w:t>
      </w:r>
    </w:p>
    <w:p w:rsidR="00C50550" w:rsidRPr="00B243B0" w:rsidRDefault="00C50550" w:rsidP="00015DAA">
      <w:pPr>
        <w:widowControl w:val="0"/>
        <w:numPr>
          <w:ilvl w:val="0"/>
          <w:numId w:val="18"/>
        </w:numPr>
        <w:overflowPunct w:val="0"/>
        <w:autoSpaceDE w:val="0"/>
        <w:autoSpaceDN w:val="0"/>
        <w:adjustRightInd w:val="0"/>
        <w:spacing w:line="239" w:lineRule="auto"/>
        <w:jc w:val="both"/>
        <w:rPr>
          <w:rFonts w:ascii="Arial" w:hAnsi="Arial" w:cs="Arial"/>
          <w:b/>
          <w:bCs/>
          <w:sz w:val="20"/>
          <w:szCs w:val="20"/>
        </w:rPr>
      </w:pPr>
      <w:r w:rsidRPr="00B243B0">
        <w:rPr>
          <w:rFonts w:ascii="Arial" w:hAnsi="Arial" w:cs="Arial"/>
          <w:sz w:val="20"/>
          <w:szCs w:val="20"/>
        </w:rPr>
        <w:t xml:space="preserve">A tubulação de combustível não pode passar por dentro do habitáculo. </w:t>
      </w:r>
    </w:p>
    <w:p w:rsidR="00C50550" w:rsidRPr="00B243B0" w:rsidRDefault="00C50550" w:rsidP="00015DAA">
      <w:pPr>
        <w:widowControl w:val="0"/>
        <w:numPr>
          <w:ilvl w:val="0"/>
          <w:numId w:val="18"/>
        </w:numPr>
        <w:overflowPunct w:val="0"/>
        <w:autoSpaceDE w:val="0"/>
        <w:autoSpaceDN w:val="0"/>
        <w:adjustRightInd w:val="0"/>
        <w:spacing w:line="219" w:lineRule="auto"/>
        <w:jc w:val="both"/>
        <w:rPr>
          <w:rFonts w:ascii="Arial" w:hAnsi="Arial" w:cs="Arial"/>
          <w:b/>
          <w:bCs/>
          <w:sz w:val="20"/>
          <w:szCs w:val="20"/>
        </w:rPr>
      </w:pPr>
      <w:r w:rsidRPr="00B243B0">
        <w:rPr>
          <w:rFonts w:ascii="Arial" w:hAnsi="Arial" w:cs="Arial"/>
          <w:sz w:val="20"/>
          <w:szCs w:val="20"/>
        </w:rPr>
        <w:t xml:space="preserve">Bomba e filtros de combustível devem estar devidamente protegidos e não podem estar localizados no interior do habitáculo. </w:t>
      </w:r>
    </w:p>
    <w:p w:rsidR="00C50550" w:rsidRPr="00B243B0" w:rsidRDefault="00C50550" w:rsidP="00015DAA">
      <w:pPr>
        <w:widowControl w:val="0"/>
        <w:numPr>
          <w:ilvl w:val="0"/>
          <w:numId w:val="18"/>
        </w:numPr>
        <w:overflowPunct w:val="0"/>
        <w:autoSpaceDE w:val="0"/>
        <w:autoSpaceDN w:val="0"/>
        <w:adjustRightInd w:val="0"/>
        <w:spacing w:line="226" w:lineRule="auto"/>
        <w:jc w:val="both"/>
        <w:rPr>
          <w:rFonts w:ascii="Arial" w:hAnsi="Arial" w:cs="Arial"/>
          <w:b/>
          <w:bCs/>
          <w:sz w:val="20"/>
          <w:szCs w:val="20"/>
        </w:rPr>
      </w:pPr>
      <w:r w:rsidRPr="00B243B0">
        <w:rPr>
          <w:rFonts w:ascii="Arial" w:hAnsi="Arial" w:cs="Arial"/>
          <w:sz w:val="20"/>
          <w:szCs w:val="20"/>
        </w:rPr>
        <w:t xml:space="preserve">O tanque de combustível original pode ser substituído por outro modelo, desde que esteja na mesma localização do tanque original e este deve ser utilizado como única fonte de alimentação do veículo. </w:t>
      </w:r>
    </w:p>
    <w:p w:rsidR="00C50550" w:rsidRPr="00B243B0" w:rsidRDefault="00C50550" w:rsidP="00015DAA">
      <w:pPr>
        <w:widowControl w:val="0"/>
        <w:numPr>
          <w:ilvl w:val="0"/>
          <w:numId w:val="18"/>
        </w:numPr>
        <w:overflowPunct w:val="0"/>
        <w:autoSpaceDE w:val="0"/>
        <w:autoSpaceDN w:val="0"/>
        <w:adjustRightInd w:val="0"/>
        <w:spacing w:line="237" w:lineRule="auto"/>
        <w:jc w:val="both"/>
        <w:rPr>
          <w:rFonts w:ascii="Arial" w:hAnsi="Arial" w:cs="Arial"/>
          <w:b/>
          <w:bCs/>
          <w:sz w:val="20"/>
          <w:szCs w:val="20"/>
        </w:rPr>
      </w:pPr>
      <w:r w:rsidRPr="00B243B0">
        <w:rPr>
          <w:rFonts w:ascii="Arial" w:hAnsi="Arial" w:cs="Arial"/>
          <w:sz w:val="20"/>
          <w:szCs w:val="20"/>
        </w:rPr>
        <w:t xml:space="preserve">Permitido o uso de “catch tank”. </w:t>
      </w:r>
    </w:p>
    <w:p w:rsidR="00C50550" w:rsidRPr="00B243B0" w:rsidRDefault="00C50550" w:rsidP="00015DAA">
      <w:pPr>
        <w:widowControl w:val="0"/>
        <w:numPr>
          <w:ilvl w:val="0"/>
          <w:numId w:val="18"/>
        </w:numPr>
        <w:overflowPunct w:val="0"/>
        <w:autoSpaceDE w:val="0"/>
        <w:autoSpaceDN w:val="0"/>
        <w:adjustRightInd w:val="0"/>
        <w:spacing w:line="220" w:lineRule="auto"/>
        <w:jc w:val="both"/>
        <w:rPr>
          <w:rFonts w:ascii="Arial" w:hAnsi="Arial" w:cs="Arial"/>
          <w:b/>
          <w:bCs/>
          <w:sz w:val="20"/>
          <w:szCs w:val="20"/>
        </w:rPr>
      </w:pPr>
      <w:r w:rsidRPr="00B243B0">
        <w:rPr>
          <w:rFonts w:ascii="Arial" w:hAnsi="Arial" w:cs="Arial"/>
          <w:sz w:val="20"/>
          <w:szCs w:val="20"/>
        </w:rPr>
        <w:t xml:space="preserve">Fica definido como “catch tank”, qualquer reservatório adicional, subdivisão ou sistema de contenção feita no tanque. </w:t>
      </w:r>
    </w:p>
    <w:p w:rsidR="00C50550" w:rsidRPr="00B243B0" w:rsidRDefault="00C50550" w:rsidP="00C50550">
      <w:pPr>
        <w:widowControl w:val="0"/>
        <w:autoSpaceDE w:val="0"/>
        <w:autoSpaceDN w:val="0"/>
        <w:adjustRightInd w:val="0"/>
        <w:spacing w:line="239" w:lineRule="auto"/>
        <w:rPr>
          <w:rFonts w:ascii="Arial" w:hAnsi="Arial" w:cs="Arial"/>
          <w:b/>
          <w:bCs/>
          <w:sz w:val="20"/>
          <w:szCs w:val="20"/>
        </w:rPr>
      </w:pPr>
      <w:bookmarkStart w:id="6" w:name="page7"/>
      <w:bookmarkEnd w:id="6"/>
    </w:p>
    <w:p w:rsidR="00C50550" w:rsidRPr="00B243B0" w:rsidRDefault="00C50550" w:rsidP="00C50550">
      <w:pPr>
        <w:widowControl w:val="0"/>
        <w:autoSpaceDE w:val="0"/>
        <w:autoSpaceDN w:val="0"/>
        <w:adjustRightInd w:val="0"/>
        <w:spacing w:line="239" w:lineRule="auto"/>
        <w:rPr>
          <w:rFonts w:ascii="Arial" w:hAnsi="Arial" w:cs="Arial"/>
          <w:sz w:val="20"/>
          <w:szCs w:val="20"/>
        </w:rPr>
      </w:pPr>
      <w:r w:rsidRPr="00B243B0">
        <w:rPr>
          <w:rFonts w:ascii="Arial" w:hAnsi="Arial" w:cs="Arial"/>
          <w:b/>
          <w:bCs/>
          <w:iCs/>
          <w:sz w:val="20"/>
          <w:szCs w:val="20"/>
        </w:rPr>
        <w:t>SEGURANÇA</w:t>
      </w:r>
      <w:r w:rsidRPr="00B243B0">
        <w:rPr>
          <w:rFonts w:ascii="Arial" w:hAnsi="Arial" w:cs="Arial"/>
          <w:b/>
          <w:bCs/>
          <w:sz w:val="20"/>
          <w:szCs w:val="20"/>
        </w:rPr>
        <w:t>:</w:t>
      </w:r>
    </w:p>
    <w:p w:rsidR="00C50550" w:rsidRPr="00B243B0" w:rsidRDefault="00C50550" w:rsidP="00015DAA">
      <w:pPr>
        <w:widowControl w:val="0"/>
        <w:numPr>
          <w:ilvl w:val="0"/>
          <w:numId w:val="2"/>
        </w:numPr>
        <w:tabs>
          <w:tab w:val="clear" w:pos="720"/>
          <w:tab w:val="num" w:pos="280"/>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Vide Regras Gerais</w:t>
      </w:r>
    </w:p>
    <w:p w:rsidR="006E6E8B" w:rsidRDefault="00C50550" w:rsidP="00015DAA">
      <w:pPr>
        <w:widowControl w:val="0"/>
        <w:numPr>
          <w:ilvl w:val="0"/>
          <w:numId w:val="2"/>
        </w:numPr>
        <w:tabs>
          <w:tab w:val="clear" w:pos="720"/>
          <w:tab w:val="num" w:pos="293"/>
        </w:tabs>
        <w:overflowPunct w:val="0"/>
        <w:autoSpaceDE w:val="0"/>
        <w:autoSpaceDN w:val="0"/>
        <w:adjustRightInd w:val="0"/>
        <w:ind w:left="278" w:hanging="278"/>
        <w:jc w:val="both"/>
        <w:rPr>
          <w:rFonts w:ascii="Arial" w:hAnsi="Arial" w:cs="Arial"/>
          <w:b/>
          <w:bCs/>
          <w:sz w:val="20"/>
          <w:szCs w:val="20"/>
        </w:rPr>
      </w:pPr>
      <w:r w:rsidRPr="00B243B0">
        <w:rPr>
          <w:rFonts w:ascii="Arial" w:hAnsi="Arial" w:cs="Arial"/>
          <w:sz w:val="20"/>
          <w:szCs w:val="20"/>
        </w:rPr>
        <w:t>Obrigatório o uso de cinta de proteção na capa seca do câmbio, confeccionada em chapa de aço de no mínimo 5 mm (cinco milímetros) de espessura por 7 cm (sete centímetros) de largura</w:t>
      </w:r>
    </w:p>
    <w:p w:rsidR="007D4CDF" w:rsidRPr="006E6E8B" w:rsidRDefault="00C50550" w:rsidP="00015DAA">
      <w:pPr>
        <w:widowControl w:val="0"/>
        <w:numPr>
          <w:ilvl w:val="0"/>
          <w:numId w:val="2"/>
        </w:numPr>
        <w:tabs>
          <w:tab w:val="clear" w:pos="720"/>
          <w:tab w:val="num" w:pos="293"/>
        </w:tabs>
        <w:overflowPunct w:val="0"/>
        <w:autoSpaceDE w:val="0"/>
        <w:autoSpaceDN w:val="0"/>
        <w:adjustRightInd w:val="0"/>
        <w:ind w:left="278" w:hanging="278"/>
        <w:jc w:val="both"/>
        <w:rPr>
          <w:rFonts w:ascii="Arial" w:hAnsi="Arial" w:cs="Arial"/>
          <w:b/>
          <w:bCs/>
          <w:sz w:val="20"/>
          <w:szCs w:val="20"/>
        </w:rPr>
      </w:pPr>
      <w:r w:rsidRPr="006E6E8B">
        <w:rPr>
          <w:rFonts w:ascii="Arial" w:hAnsi="Arial" w:cs="Arial"/>
          <w:sz w:val="20"/>
          <w:szCs w:val="20"/>
        </w:rPr>
        <w:t>Deve ser construído sistema de extinção de incêndio com acionamento ao alcance do piloto, composto de um extintor de incêndio do tipo ABC com pelo menos 4kg ou halon de 5lbs, solidamente fixado, e canalizações que se dirijam o jato do agente extintor para três pontos: motor, habitáculo e tanque de combustível. Este sistema deve ser composto ainda, de um disparador externo marcado com a letra “E” vermelha em um circulo branco com borda vermelha, com diâmetro mínimo de 10 cm, na parte interna e externa do veículo.</w:t>
      </w:r>
    </w:p>
    <w:p w:rsidR="00712044" w:rsidRPr="007D4CDF" w:rsidRDefault="00712044" w:rsidP="007D4CDF">
      <w:pPr>
        <w:widowControl w:val="0"/>
        <w:overflowPunct w:val="0"/>
        <w:autoSpaceDE w:val="0"/>
        <w:autoSpaceDN w:val="0"/>
        <w:adjustRightInd w:val="0"/>
        <w:ind w:left="278"/>
        <w:jc w:val="both"/>
        <w:rPr>
          <w:rFonts w:ascii="Arial" w:hAnsi="Arial" w:cs="Arial"/>
          <w:sz w:val="20"/>
          <w:szCs w:val="20"/>
        </w:rPr>
      </w:pPr>
    </w:p>
    <w:p w:rsidR="00C4179C" w:rsidRPr="00C4179C" w:rsidRDefault="00C4179C" w:rsidP="00C4179C">
      <w:pPr>
        <w:pStyle w:val="Default"/>
        <w:jc w:val="center"/>
        <w:rPr>
          <w:b/>
          <w:sz w:val="20"/>
          <w:szCs w:val="18"/>
        </w:rPr>
      </w:pPr>
      <w:r w:rsidRPr="00C4179C">
        <w:rPr>
          <w:b/>
          <w:sz w:val="20"/>
          <w:szCs w:val="18"/>
        </w:rPr>
        <w:t>Este regulamento foi homologado pela Federação de Automobilismo de São Paulo.</w:t>
      </w:r>
    </w:p>
    <w:p w:rsidR="00677D92" w:rsidRDefault="00677D92" w:rsidP="00A511CC">
      <w:pPr>
        <w:pStyle w:val="Default"/>
        <w:rPr>
          <w:sz w:val="20"/>
          <w:szCs w:val="18"/>
        </w:rPr>
      </w:pPr>
    </w:p>
    <w:p w:rsidR="00C4179C" w:rsidRDefault="00CD3613" w:rsidP="00C4179C">
      <w:pPr>
        <w:pStyle w:val="Default"/>
        <w:jc w:val="center"/>
        <w:rPr>
          <w:sz w:val="20"/>
          <w:szCs w:val="18"/>
        </w:rPr>
      </w:pPr>
      <w:r>
        <w:rPr>
          <w:sz w:val="20"/>
          <w:szCs w:val="18"/>
        </w:rPr>
        <w:t>São Paulo, 10</w:t>
      </w:r>
      <w:r w:rsidR="008A08E6">
        <w:rPr>
          <w:sz w:val="20"/>
          <w:szCs w:val="18"/>
        </w:rPr>
        <w:t xml:space="preserve"> de </w:t>
      </w:r>
      <w:r>
        <w:rPr>
          <w:sz w:val="20"/>
          <w:szCs w:val="18"/>
        </w:rPr>
        <w:t>dezembro</w:t>
      </w:r>
      <w:r w:rsidR="00752A5E">
        <w:rPr>
          <w:sz w:val="20"/>
          <w:szCs w:val="18"/>
        </w:rPr>
        <w:t xml:space="preserve"> de 2024</w:t>
      </w:r>
      <w:r w:rsidR="00C4179C">
        <w:rPr>
          <w:sz w:val="20"/>
          <w:szCs w:val="18"/>
        </w:rPr>
        <w:t>.</w:t>
      </w:r>
    </w:p>
    <w:p w:rsidR="00677D92" w:rsidRDefault="00677D92" w:rsidP="00C4179C">
      <w:pPr>
        <w:pStyle w:val="Default"/>
        <w:rPr>
          <w:sz w:val="20"/>
          <w:szCs w:val="18"/>
        </w:rPr>
      </w:pPr>
    </w:p>
    <w:p w:rsidR="00677D92" w:rsidRDefault="00677D92" w:rsidP="00C4179C">
      <w:pPr>
        <w:pStyle w:val="Default"/>
        <w:rPr>
          <w:sz w:val="20"/>
          <w:szCs w:val="18"/>
        </w:rPr>
      </w:pPr>
    </w:p>
    <w:p w:rsidR="00C4179C" w:rsidRPr="00C12B6C" w:rsidRDefault="00421326" w:rsidP="00C4179C">
      <w:pPr>
        <w:pStyle w:val="Default"/>
        <w:ind w:left="708"/>
        <w:rPr>
          <w:b/>
          <w:sz w:val="20"/>
          <w:szCs w:val="18"/>
        </w:rPr>
      </w:pPr>
      <w:r w:rsidRPr="00421326">
        <w:rPr>
          <w:b/>
          <w:sz w:val="20"/>
          <w:szCs w:val="18"/>
        </w:rPr>
        <w:t>Élcio de São Thiago</w:t>
      </w:r>
      <w:r w:rsidR="00C4179C" w:rsidRPr="00C12B6C">
        <w:rPr>
          <w:b/>
          <w:sz w:val="20"/>
          <w:szCs w:val="18"/>
        </w:rPr>
        <w:tab/>
      </w:r>
      <w:r w:rsidR="00C4179C" w:rsidRPr="00C12B6C">
        <w:rPr>
          <w:b/>
          <w:sz w:val="20"/>
          <w:szCs w:val="18"/>
        </w:rPr>
        <w:tab/>
      </w:r>
      <w:r w:rsidR="00C4179C" w:rsidRPr="00C12B6C">
        <w:rPr>
          <w:b/>
          <w:sz w:val="20"/>
          <w:szCs w:val="18"/>
        </w:rPr>
        <w:tab/>
      </w:r>
      <w:r w:rsidR="00C4179C" w:rsidRPr="00C12B6C">
        <w:rPr>
          <w:b/>
          <w:sz w:val="20"/>
          <w:szCs w:val="18"/>
        </w:rPr>
        <w:tab/>
      </w:r>
      <w:r w:rsidR="00C4179C" w:rsidRPr="00C12B6C">
        <w:rPr>
          <w:b/>
          <w:sz w:val="20"/>
          <w:szCs w:val="18"/>
        </w:rPr>
        <w:tab/>
        <w:t>Claudiomar Pavão</w:t>
      </w:r>
    </w:p>
    <w:p w:rsidR="00C4179C" w:rsidRDefault="00C4179C" w:rsidP="00C4179C">
      <w:pPr>
        <w:pStyle w:val="Default"/>
        <w:ind w:firstLine="708"/>
        <w:rPr>
          <w:b/>
          <w:sz w:val="20"/>
          <w:szCs w:val="18"/>
        </w:rPr>
      </w:pPr>
      <w:r w:rsidRPr="00C12B6C">
        <w:rPr>
          <w:b/>
          <w:sz w:val="20"/>
          <w:szCs w:val="18"/>
        </w:rPr>
        <w:t>Presidente da FASP</w:t>
      </w:r>
      <w:r w:rsidRPr="00C12B6C">
        <w:rPr>
          <w:b/>
          <w:sz w:val="20"/>
          <w:szCs w:val="18"/>
        </w:rPr>
        <w:tab/>
      </w:r>
      <w:r w:rsidRPr="00C12B6C">
        <w:rPr>
          <w:b/>
          <w:sz w:val="20"/>
          <w:szCs w:val="18"/>
        </w:rPr>
        <w:tab/>
      </w:r>
      <w:r w:rsidRPr="00C12B6C">
        <w:rPr>
          <w:b/>
          <w:sz w:val="20"/>
          <w:szCs w:val="18"/>
        </w:rPr>
        <w:tab/>
      </w:r>
      <w:r w:rsidRPr="00C12B6C">
        <w:rPr>
          <w:b/>
          <w:sz w:val="20"/>
          <w:szCs w:val="18"/>
        </w:rPr>
        <w:tab/>
      </w:r>
      <w:r w:rsidRPr="00C12B6C">
        <w:rPr>
          <w:b/>
          <w:sz w:val="20"/>
          <w:szCs w:val="18"/>
        </w:rPr>
        <w:tab/>
        <w:t>Diretor Depto Arrancada</w:t>
      </w:r>
    </w:p>
    <w:sectPr w:rsidR="00C4179C" w:rsidSect="00C4179C">
      <w:headerReference w:type="default" r:id="rId9"/>
      <w:footerReference w:type="default" r:id="rId10"/>
      <w:pgSz w:w="11907" w:h="16839" w:code="9"/>
      <w:pgMar w:top="167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48" w:rsidRDefault="002C1448" w:rsidP="00095EBF">
      <w:r>
        <w:separator/>
      </w:r>
    </w:p>
  </w:endnote>
  <w:endnote w:type="continuationSeparator" w:id="0">
    <w:p w:rsidR="002C1448" w:rsidRDefault="002C1448" w:rsidP="0009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887305117"/>
      <w:docPartObj>
        <w:docPartGallery w:val="Page Numbers (Bottom of Page)"/>
        <w:docPartUnique/>
      </w:docPartObj>
    </w:sdtPr>
    <w:sdtEndPr/>
    <w:sdtContent>
      <w:sdt>
        <w:sdtPr>
          <w:rPr>
            <w:rFonts w:ascii="Arial" w:hAnsi="Arial" w:cs="Arial"/>
            <w:sz w:val="16"/>
          </w:rPr>
          <w:id w:val="860082579"/>
          <w:docPartObj>
            <w:docPartGallery w:val="Page Numbers (Top of Page)"/>
            <w:docPartUnique/>
          </w:docPartObj>
        </w:sdtPr>
        <w:sdtEndPr/>
        <w:sdtContent>
          <w:p w:rsidR="00C4179C" w:rsidRPr="00C4179C" w:rsidRDefault="00C4179C" w:rsidP="00C4179C">
            <w:pPr>
              <w:pStyle w:val="Rodap"/>
              <w:jc w:val="center"/>
              <w:rPr>
                <w:rFonts w:ascii="Arial" w:hAnsi="Arial" w:cs="Arial"/>
                <w:sz w:val="16"/>
                <w:szCs w:val="16"/>
              </w:rPr>
            </w:pPr>
            <w:r w:rsidRPr="00C4179C">
              <w:rPr>
                <w:rFonts w:ascii="Arial" w:hAnsi="Arial" w:cs="Arial"/>
                <w:sz w:val="16"/>
                <w:szCs w:val="16"/>
              </w:rPr>
              <w:t>RUA LUIZ GÓIS, 718 – FONE/FAX: 2577-0522 – V. MARIANA – CEP: 04043-050 – SÃO PAULO – SP – CNPJ 62.976.501/0001-65 E-mail: administracao@faspnet.com.br</w:t>
            </w:r>
          </w:p>
          <w:p w:rsidR="00C4179C" w:rsidRDefault="00C4179C">
            <w:pPr>
              <w:pStyle w:val="Rodap"/>
              <w:jc w:val="right"/>
              <w:rPr>
                <w:rFonts w:ascii="Arial" w:hAnsi="Arial" w:cs="Arial"/>
                <w:sz w:val="16"/>
              </w:rPr>
            </w:pPr>
          </w:p>
          <w:p w:rsidR="00AA110B" w:rsidRPr="00AA110B" w:rsidRDefault="00AA110B">
            <w:pPr>
              <w:pStyle w:val="Rodap"/>
              <w:jc w:val="right"/>
              <w:rPr>
                <w:rFonts w:ascii="Arial" w:hAnsi="Arial" w:cs="Arial"/>
                <w:sz w:val="16"/>
              </w:rPr>
            </w:pPr>
            <w:r w:rsidRPr="00AA110B">
              <w:rPr>
                <w:rFonts w:ascii="Arial" w:hAnsi="Arial" w:cs="Arial"/>
                <w:sz w:val="16"/>
              </w:rPr>
              <w:t xml:space="preserve">Página </w:t>
            </w:r>
            <w:r w:rsidR="002A3B6E" w:rsidRPr="00AA110B">
              <w:rPr>
                <w:rFonts w:ascii="Arial" w:hAnsi="Arial" w:cs="Arial"/>
                <w:b/>
                <w:bCs/>
                <w:sz w:val="16"/>
              </w:rPr>
              <w:fldChar w:fldCharType="begin"/>
            </w:r>
            <w:r w:rsidRPr="00AA110B">
              <w:rPr>
                <w:rFonts w:ascii="Arial" w:hAnsi="Arial" w:cs="Arial"/>
                <w:b/>
                <w:bCs/>
                <w:sz w:val="16"/>
              </w:rPr>
              <w:instrText>PAGE</w:instrText>
            </w:r>
            <w:r w:rsidR="002A3B6E" w:rsidRPr="00AA110B">
              <w:rPr>
                <w:rFonts w:ascii="Arial" w:hAnsi="Arial" w:cs="Arial"/>
                <w:b/>
                <w:bCs/>
                <w:sz w:val="16"/>
              </w:rPr>
              <w:fldChar w:fldCharType="separate"/>
            </w:r>
            <w:r w:rsidR="00752A5E">
              <w:rPr>
                <w:rFonts w:ascii="Arial" w:hAnsi="Arial" w:cs="Arial"/>
                <w:b/>
                <w:bCs/>
                <w:noProof/>
                <w:sz w:val="16"/>
              </w:rPr>
              <w:t>5</w:t>
            </w:r>
            <w:r w:rsidR="002A3B6E" w:rsidRPr="00AA110B">
              <w:rPr>
                <w:rFonts w:ascii="Arial" w:hAnsi="Arial" w:cs="Arial"/>
                <w:b/>
                <w:bCs/>
                <w:sz w:val="16"/>
              </w:rPr>
              <w:fldChar w:fldCharType="end"/>
            </w:r>
            <w:r w:rsidRPr="00AA110B">
              <w:rPr>
                <w:rFonts w:ascii="Arial" w:hAnsi="Arial" w:cs="Arial"/>
                <w:sz w:val="16"/>
              </w:rPr>
              <w:t xml:space="preserve"> de </w:t>
            </w:r>
            <w:r w:rsidR="002A3B6E" w:rsidRPr="00AA110B">
              <w:rPr>
                <w:rFonts w:ascii="Arial" w:hAnsi="Arial" w:cs="Arial"/>
                <w:b/>
                <w:bCs/>
                <w:sz w:val="16"/>
              </w:rPr>
              <w:fldChar w:fldCharType="begin"/>
            </w:r>
            <w:r w:rsidRPr="00AA110B">
              <w:rPr>
                <w:rFonts w:ascii="Arial" w:hAnsi="Arial" w:cs="Arial"/>
                <w:b/>
                <w:bCs/>
                <w:sz w:val="16"/>
              </w:rPr>
              <w:instrText>NUMPAGES</w:instrText>
            </w:r>
            <w:r w:rsidR="002A3B6E" w:rsidRPr="00AA110B">
              <w:rPr>
                <w:rFonts w:ascii="Arial" w:hAnsi="Arial" w:cs="Arial"/>
                <w:b/>
                <w:bCs/>
                <w:sz w:val="16"/>
              </w:rPr>
              <w:fldChar w:fldCharType="separate"/>
            </w:r>
            <w:r w:rsidR="00752A5E">
              <w:rPr>
                <w:rFonts w:ascii="Arial" w:hAnsi="Arial" w:cs="Arial"/>
                <w:b/>
                <w:bCs/>
                <w:noProof/>
                <w:sz w:val="16"/>
              </w:rPr>
              <w:t>5</w:t>
            </w:r>
            <w:r w:rsidR="002A3B6E" w:rsidRPr="00AA110B">
              <w:rPr>
                <w:rFonts w:ascii="Arial" w:hAnsi="Arial" w:cs="Arial"/>
                <w:b/>
                <w:bCs/>
                <w:sz w:val="16"/>
              </w:rPr>
              <w:fldChar w:fldCharType="end"/>
            </w:r>
          </w:p>
        </w:sdtContent>
      </w:sdt>
    </w:sdtContent>
  </w:sdt>
  <w:p w:rsidR="0032139D" w:rsidRPr="00DA087C" w:rsidRDefault="0032139D" w:rsidP="00DA087C">
    <w:pPr>
      <w:pStyle w:val="Rodap"/>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48" w:rsidRDefault="002C1448" w:rsidP="00095EBF">
      <w:r>
        <w:separator/>
      </w:r>
    </w:p>
  </w:footnote>
  <w:footnote w:type="continuationSeparator" w:id="0">
    <w:p w:rsidR="002C1448" w:rsidRDefault="002C1448" w:rsidP="00095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1E" w:rsidRDefault="00C4179C" w:rsidP="008A08E6">
    <w:pPr>
      <w:pStyle w:val="Cabealho"/>
      <w:jc w:val="center"/>
    </w:pPr>
    <w:r>
      <w:rPr>
        <w:noProof/>
      </w:rPr>
      <w:drawing>
        <wp:inline distT="0" distB="0" distL="0" distR="0">
          <wp:extent cx="1801368" cy="679704"/>
          <wp:effectExtent l="0" t="0" r="889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s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679704"/>
                  </a:xfrm>
                  <a:prstGeom prst="rect">
                    <a:avLst/>
                  </a:prstGeom>
                </pic:spPr>
              </pic:pic>
            </a:graphicData>
          </a:graphic>
        </wp:inline>
      </w:drawing>
    </w:r>
    <w:r w:rsidR="00841850">
      <w:tab/>
    </w:r>
    <w:r w:rsidR="00841850">
      <w:tab/>
    </w:r>
    <w:r w:rsidR="00841850" w:rsidRPr="00841850">
      <w:rPr>
        <w:noProof/>
      </w:rPr>
      <w:drawing>
        <wp:inline distT="0" distB="0" distL="0" distR="0">
          <wp:extent cx="1371600" cy="683300"/>
          <wp:effectExtent l="19050" t="0" r="0" b="0"/>
          <wp:docPr id="5" name="Imagem 1" descr="logo monocro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cromatica.png"/>
                  <pic:cNvPicPr/>
                </pic:nvPicPr>
                <pic:blipFill>
                  <a:blip r:embed="rId2"/>
                  <a:stretch>
                    <a:fillRect/>
                  </a:stretch>
                </pic:blipFill>
                <pic:spPr>
                  <a:xfrm>
                    <a:off x="0" y="0"/>
                    <a:ext cx="1373870" cy="684431"/>
                  </a:xfrm>
                  <a:prstGeom prst="rect">
                    <a:avLst/>
                  </a:prstGeom>
                </pic:spPr>
              </pic:pic>
            </a:graphicData>
          </a:graphic>
        </wp:inline>
      </w:drawing>
    </w:r>
    <w:r>
      <w:rPr>
        <w:noProof/>
      </w:rPr>
      <w:drawing>
        <wp:inline distT="0" distB="0" distL="0" distR="0">
          <wp:extent cx="5400675" cy="5400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IMPACT-2021black.png"/>
                  <pic:cNvPicPr/>
                </pic:nvPicPr>
                <pic:blipFill>
                  <a:blip r:embed="rId3">
                    <a:extLst>
                      <a:ext uri="{28A0092B-C50C-407E-A947-70E740481C1C}">
                        <a14:useLocalDpi xmlns:a14="http://schemas.microsoft.com/office/drawing/2010/main" val="0"/>
                      </a:ext>
                    </a:extLst>
                  </a:blip>
                  <a:stretch>
                    <a:fillRect/>
                  </a:stretch>
                </pic:blipFill>
                <pic:spPr>
                  <a:xfrm>
                    <a:off x="0" y="0"/>
                    <a:ext cx="5400675" cy="5400675"/>
                  </a:xfrm>
                  <a:prstGeom prst="rect">
                    <a:avLst/>
                  </a:prstGeom>
                </pic:spPr>
              </pic:pic>
            </a:graphicData>
          </a:graphic>
        </wp:inline>
      </w:drawing>
    </w:r>
  </w:p>
  <w:p w:rsidR="00B86C1E" w:rsidRDefault="00B86C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000056AE"/>
    <w:lvl w:ilvl="0" w:tplc="00000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D06"/>
    <w:multiLevelType w:val="hybridMultilevel"/>
    <w:tmpl w:val="00004DB7"/>
    <w:lvl w:ilvl="0" w:tplc="0000154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4DE"/>
    <w:multiLevelType w:val="hybridMultilevel"/>
    <w:tmpl w:val="000039B3"/>
    <w:lvl w:ilvl="0" w:tplc="00002D12">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B36"/>
    <w:multiLevelType w:val="hybridMultilevel"/>
    <w:tmpl w:val="5D0895D6"/>
    <w:lvl w:ilvl="0" w:tplc="B56C85FE">
      <w:start w:val="1"/>
      <w:numFmt w:val="low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CCB6821"/>
    <w:multiLevelType w:val="hybridMultilevel"/>
    <w:tmpl w:val="F94C9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4C2683"/>
    <w:multiLevelType w:val="hybridMultilevel"/>
    <w:tmpl w:val="5CCEA3DC"/>
    <w:lvl w:ilvl="0" w:tplc="04160017">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3E62110"/>
    <w:multiLevelType w:val="hybridMultilevel"/>
    <w:tmpl w:val="1FCC52E2"/>
    <w:lvl w:ilvl="0" w:tplc="0FACA6B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F41CD8"/>
    <w:multiLevelType w:val="hybridMultilevel"/>
    <w:tmpl w:val="E75C3314"/>
    <w:lvl w:ilvl="0" w:tplc="02248CC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8B576E"/>
    <w:multiLevelType w:val="hybridMultilevel"/>
    <w:tmpl w:val="B1A0C048"/>
    <w:lvl w:ilvl="0" w:tplc="1B60845E">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DC77EE"/>
    <w:multiLevelType w:val="hybridMultilevel"/>
    <w:tmpl w:val="D832B53E"/>
    <w:lvl w:ilvl="0" w:tplc="BEFC830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22740"/>
    <w:multiLevelType w:val="hybridMultilevel"/>
    <w:tmpl w:val="8A7AF2DA"/>
    <w:lvl w:ilvl="0" w:tplc="1924BA8A">
      <w:start w:val="1"/>
      <w:numFmt w:val="lowerLetter"/>
      <w:lvlText w:val="%1)"/>
      <w:lvlJc w:val="left"/>
      <w:pPr>
        <w:tabs>
          <w:tab w:val="num" w:pos="720"/>
        </w:tabs>
        <w:ind w:left="720" w:hanging="360"/>
      </w:pPr>
      <w:rPr>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8B42AA"/>
    <w:multiLevelType w:val="hybridMultilevel"/>
    <w:tmpl w:val="9176D638"/>
    <w:lvl w:ilvl="0" w:tplc="04160017">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D156BFB"/>
    <w:multiLevelType w:val="hybridMultilevel"/>
    <w:tmpl w:val="A5C6302C"/>
    <w:lvl w:ilvl="0" w:tplc="DE669C3C">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A46309"/>
    <w:multiLevelType w:val="hybridMultilevel"/>
    <w:tmpl w:val="404E6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A7D49"/>
    <w:multiLevelType w:val="hybridMultilevel"/>
    <w:tmpl w:val="33C0DBF2"/>
    <w:lvl w:ilvl="0" w:tplc="70F27898">
      <w:start w:val="1"/>
      <w:numFmt w:val="lowerLetter"/>
      <w:lvlText w:val="%1)"/>
      <w:lvlJc w:val="left"/>
      <w:pPr>
        <w:tabs>
          <w:tab w:val="num" w:pos="360"/>
        </w:tabs>
        <w:ind w:left="360" w:hanging="360"/>
      </w:pPr>
      <w:rPr>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6FC5C2D"/>
    <w:multiLevelType w:val="hybridMultilevel"/>
    <w:tmpl w:val="DE805264"/>
    <w:lvl w:ilvl="0" w:tplc="3830D0A8">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211C08"/>
    <w:multiLevelType w:val="hybridMultilevel"/>
    <w:tmpl w:val="44365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57BB4"/>
    <w:multiLevelType w:val="hybridMultilevel"/>
    <w:tmpl w:val="68061C90"/>
    <w:lvl w:ilvl="0" w:tplc="119A8E84">
      <w:start w:val="1"/>
      <w:numFmt w:val="lowerLetter"/>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8C044E1"/>
    <w:multiLevelType w:val="hybridMultilevel"/>
    <w:tmpl w:val="4740C8DE"/>
    <w:lvl w:ilvl="0" w:tplc="04160017">
      <w:start w:val="1"/>
      <w:numFmt w:val="lowerLetter"/>
      <w:lvlText w:val="%1)"/>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46059D"/>
    <w:multiLevelType w:val="hybridMultilevel"/>
    <w:tmpl w:val="02B4FA14"/>
    <w:lvl w:ilvl="0" w:tplc="04160017">
      <w:start w:val="1"/>
      <w:numFmt w:val="lowerLetter"/>
      <w:lvlText w:val="%1)"/>
      <w:lvlJc w:val="left"/>
      <w:pPr>
        <w:tabs>
          <w:tab w:val="num" w:pos="720"/>
        </w:tabs>
        <w:ind w:left="720" w:hanging="360"/>
      </w:pPr>
      <w:rPr>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2D74329"/>
    <w:multiLevelType w:val="hybridMultilevel"/>
    <w:tmpl w:val="76DE9342"/>
    <w:lvl w:ilvl="0" w:tplc="00002CD6">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CD7A96"/>
    <w:multiLevelType w:val="hybridMultilevel"/>
    <w:tmpl w:val="D71E2C04"/>
    <w:lvl w:ilvl="0" w:tplc="0E2275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2"/>
  </w:num>
  <w:num w:numId="5">
    <w:abstractNumId w:val="0"/>
  </w:num>
  <w:num w:numId="6">
    <w:abstractNumId w:val="19"/>
  </w:num>
  <w:num w:numId="7">
    <w:abstractNumId w:val="16"/>
  </w:num>
  <w:num w:numId="8">
    <w:abstractNumId w:val="11"/>
  </w:num>
  <w:num w:numId="9">
    <w:abstractNumId w:val="13"/>
  </w:num>
  <w:num w:numId="10">
    <w:abstractNumId w:val="20"/>
  </w:num>
  <w:num w:numId="11">
    <w:abstractNumId w:val="10"/>
  </w:num>
  <w:num w:numId="12">
    <w:abstractNumId w:val="7"/>
  </w:num>
  <w:num w:numId="13">
    <w:abstractNumId w:val="14"/>
  </w:num>
  <w:num w:numId="14">
    <w:abstractNumId w:val="21"/>
  </w:num>
  <w:num w:numId="15">
    <w:abstractNumId w:val="6"/>
  </w:num>
  <w:num w:numId="16">
    <w:abstractNumId w:val="4"/>
  </w:num>
  <w:num w:numId="17">
    <w:abstractNumId w:val="5"/>
  </w:num>
  <w:num w:numId="18">
    <w:abstractNumId w:val="18"/>
  </w:num>
  <w:num w:numId="19">
    <w:abstractNumId w:val="8"/>
  </w:num>
  <w:num w:numId="20">
    <w:abstractNumId w:val="12"/>
  </w:num>
  <w:num w:numId="21">
    <w:abstractNumId w:val="15"/>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5EBF"/>
    <w:rsid w:val="00000847"/>
    <w:rsid w:val="000015C9"/>
    <w:rsid w:val="00015DAA"/>
    <w:rsid w:val="000549F0"/>
    <w:rsid w:val="00095EBF"/>
    <w:rsid w:val="000A144F"/>
    <w:rsid w:val="000D059E"/>
    <w:rsid w:val="000D7252"/>
    <w:rsid w:val="00126B72"/>
    <w:rsid w:val="00152A3C"/>
    <w:rsid w:val="001536EF"/>
    <w:rsid w:val="00155726"/>
    <w:rsid w:val="00176716"/>
    <w:rsid w:val="001867EB"/>
    <w:rsid w:val="00186E36"/>
    <w:rsid w:val="001D5D93"/>
    <w:rsid w:val="001E0CD5"/>
    <w:rsid w:val="001E70B6"/>
    <w:rsid w:val="00200653"/>
    <w:rsid w:val="00255F06"/>
    <w:rsid w:val="00266F61"/>
    <w:rsid w:val="00292A55"/>
    <w:rsid w:val="002A3B6E"/>
    <w:rsid w:val="002B5A48"/>
    <w:rsid w:val="002C1448"/>
    <w:rsid w:val="00301253"/>
    <w:rsid w:val="00302428"/>
    <w:rsid w:val="00303369"/>
    <w:rsid w:val="00303B03"/>
    <w:rsid w:val="00316DAD"/>
    <w:rsid w:val="0032139D"/>
    <w:rsid w:val="00374A6D"/>
    <w:rsid w:val="003824A1"/>
    <w:rsid w:val="003D333F"/>
    <w:rsid w:val="003F28D1"/>
    <w:rsid w:val="00400C64"/>
    <w:rsid w:val="00421326"/>
    <w:rsid w:val="00427607"/>
    <w:rsid w:val="0043218D"/>
    <w:rsid w:val="004435C7"/>
    <w:rsid w:val="004703BB"/>
    <w:rsid w:val="00494140"/>
    <w:rsid w:val="004A1729"/>
    <w:rsid w:val="004A61A4"/>
    <w:rsid w:val="004C6A59"/>
    <w:rsid w:val="004D1CFB"/>
    <w:rsid w:val="004D6E11"/>
    <w:rsid w:val="004D7E9B"/>
    <w:rsid w:val="004E13F1"/>
    <w:rsid w:val="004F0223"/>
    <w:rsid w:val="004F5517"/>
    <w:rsid w:val="005029F7"/>
    <w:rsid w:val="00512B5C"/>
    <w:rsid w:val="005203CF"/>
    <w:rsid w:val="00532840"/>
    <w:rsid w:val="005417D5"/>
    <w:rsid w:val="005515C2"/>
    <w:rsid w:val="00573877"/>
    <w:rsid w:val="005742EF"/>
    <w:rsid w:val="00585217"/>
    <w:rsid w:val="005B3325"/>
    <w:rsid w:val="005B5DDC"/>
    <w:rsid w:val="005D2DA0"/>
    <w:rsid w:val="005D33B0"/>
    <w:rsid w:val="005D4CB1"/>
    <w:rsid w:val="005E7171"/>
    <w:rsid w:val="005F2A33"/>
    <w:rsid w:val="0060208A"/>
    <w:rsid w:val="00602E31"/>
    <w:rsid w:val="00607849"/>
    <w:rsid w:val="00615A3E"/>
    <w:rsid w:val="00616007"/>
    <w:rsid w:val="00640739"/>
    <w:rsid w:val="00656CD8"/>
    <w:rsid w:val="006612BE"/>
    <w:rsid w:val="00677D92"/>
    <w:rsid w:val="006C1B66"/>
    <w:rsid w:val="006C4D4B"/>
    <w:rsid w:val="006E6E8B"/>
    <w:rsid w:val="00700031"/>
    <w:rsid w:val="00712044"/>
    <w:rsid w:val="00751407"/>
    <w:rsid w:val="00752A5E"/>
    <w:rsid w:val="007544CF"/>
    <w:rsid w:val="00794912"/>
    <w:rsid w:val="007B03C0"/>
    <w:rsid w:val="007B1B40"/>
    <w:rsid w:val="007B3863"/>
    <w:rsid w:val="007C31C7"/>
    <w:rsid w:val="007D2187"/>
    <w:rsid w:val="007D4CDF"/>
    <w:rsid w:val="00841850"/>
    <w:rsid w:val="008437B2"/>
    <w:rsid w:val="0086076B"/>
    <w:rsid w:val="008732EA"/>
    <w:rsid w:val="008A08E6"/>
    <w:rsid w:val="008D12C4"/>
    <w:rsid w:val="00907A06"/>
    <w:rsid w:val="00924F09"/>
    <w:rsid w:val="00927BCC"/>
    <w:rsid w:val="00947637"/>
    <w:rsid w:val="009515A6"/>
    <w:rsid w:val="00967F1D"/>
    <w:rsid w:val="009D3B01"/>
    <w:rsid w:val="009D3DE3"/>
    <w:rsid w:val="009D67D9"/>
    <w:rsid w:val="009E6928"/>
    <w:rsid w:val="00A1726C"/>
    <w:rsid w:val="00A302E6"/>
    <w:rsid w:val="00A511CC"/>
    <w:rsid w:val="00A52845"/>
    <w:rsid w:val="00A6173E"/>
    <w:rsid w:val="00A9425E"/>
    <w:rsid w:val="00AA110B"/>
    <w:rsid w:val="00AD0AAA"/>
    <w:rsid w:val="00B71CBC"/>
    <w:rsid w:val="00B72FD8"/>
    <w:rsid w:val="00B86C1E"/>
    <w:rsid w:val="00BA06EE"/>
    <w:rsid w:val="00BB24F4"/>
    <w:rsid w:val="00BF4AAE"/>
    <w:rsid w:val="00C0612B"/>
    <w:rsid w:val="00C12B6C"/>
    <w:rsid w:val="00C3062C"/>
    <w:rsid w:val="00C33296"/>
    <w:rsid w:val="00C334D2"/>
    <w:rsid w:val="00C4179C"/>
    <w:rsid w:val="00C50550"/>
    <w:rsid w:val="00C67F7F"/>
    <w:rsid w:val="00C77A18"/>
    <w:rsid w:val="00C93EEE"/>
    <w:rsid w:val="00CA56B1"/>
    <w:rsid w:val="00CD3613"/>
    <w:rsid w:val="00CD4789"/>
    <w:rsid w:val="00CD6C1E"/>
    <w:rsid w:val="00CE0589"/>
    <w:rsid w:val="00CE5DCD"/>
    <w:rsid w:val="00CF572A"/>
    <w:rsid w:val="00D17E04"/>
    <w:rsid w:val="00D3136C"/>
    <w:rsid w:val="00D521CB"/>
    <w:rsid w:val="00D52F0E"/>
    <w:rsid w:val="00D72A32"/>
    <w:rsid w:val="00D96DF7"/>
    <w:rsid w:val="00DA087C"/>
    <w:rsid w:val="00DA4FD3"/>
    <w:rsid w:val="00DF05A0"/>
    <w:rsid w:val="00E47BA4"/>
    <w:rsid w:val="00ED0D16"/>
    <w:rsid w:val="00F11904"/>
    <w:rsid w:val="00F169D5"/>
    <w:rsid w:val="00F27927"/>
    <w:rsid w:val="00F30625"/>
    <w:rsid w:val="00F3090D"/>
    <w:rsid w:val="00F82C9C"/>
    <w:rsid w:val="00F956B9"/>
    <w:rsid w:val="00FD03BE"/>
    <w:rsid w:val="00FD7585"/>
    <w:rsid w:val="00FF7C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E6ECB"/>
  <w15:docId w15:val="{1331E03A-8586-4BA6-A434-FCCDA55D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1E"/>
    <w:rPr>
      <w:sz w:val="24"/>
      <w:szCs w:val="24"/>
    </w:rPr>
  </w:style>
  <w:style w:type="paragraph" w:styleId="Ttulo2">
    <w:name w:val="heading 2"/>
    <w:basedOn w:val="Normal"/>
    <w:next w:val="Normal"/>
    <w:link w:val="Ttulo2Char"/>
    <w:qFormat/>
    <w:rsid w:val="00751407"/>
    <w:pPr>
      <w:keepNext/>
      <w:jc w:val="both"/>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5EBF"/>
    <w:pPr>
      <w:tabs>
        <w:tab w:val="center" w:pos="4252"/>
        <w:tab w:val="right" w:pos="8504"/>
      </w:tabs>
    </w:pPr>
  </w:style>
  <w:style w:type="character" w:customStyle="1" w:styleId="CabealhoChar">
    <w:name w:val="Cabeçalho Char"/>
    <w:link w:val="Cabealho"/>
    <w:uiPriority w:val="99"/>
    <w:rsid w:val="00095EBF"/>
    <w:rPr>
      <w:sz w:val="24"/>
      <w:szCs w:val="24"/>
    </w:rPr>
  </w:style>
  <w:style w:type="paragraph" w:styleId="Rodap">
    <w:name w:val="footer"/>
    <w:basedOn w:val="Normal"/>
    <w:link w:val="RodapChar"/>
    <w:uiPriority w:val="99"/>
    <w:unhideWhenUsed/>
    <w:rsid w:val="00095EBF"/>
    <w:pPr>
      <w:tabs>
        <w:tab w:val="center" w:pos="4252"/>
        <w:tab w:val="right" w:pos="8504"/>
      </w:tabs>
    </w:pPr>
  </w:style>
  <w:style w:type="character" w:customStyle="1" w:styleId="RodapChar">
    <w:name w:val="Rodapé Char"/>
    <w:link w:val="Rodap"/>
    <w:uiPriority w:val="99"/>
    <w:rsid w:val="00095EBF"/>
    <w:rPr>
      <w:sz w:val="24"/>
      <w:szCs w:val="24"/>
    </w:rPr>
  </w:style>
  <w:style w:type="paragraph" w:styleId="Textodebalo">
    <w:name w:val="Balloon Text"/>
    <w:basedOn w:val="Normal"/>
    <w:link w:val="TextodebaloChar"/>
    <w:uiPriority w:val="99"/>
    <w:semiHidden/>
    <w:unhideWhenUsed/>
    <w:rsid w:val="00095EBF"/>
    <w:rPr>
      <w:rFonts w:ascii="Tahoma" w:hAnsi="Tahoma"/>
      <w:sz w:val="16"/>
      <w:szCs w:val="16"/>
    </w:rPr>
  </w:style>
  <w:style w:type="character" w:customStyle="1" w:styleId="TextodebaloChar">
    <w:name w:val="Texto de balão Char"/>
    <w:link w:val="Textodebalo"/>
    <w:uiPriority w:val="99"/>
    <w:semiHidden/>
    <w:rsid w:val="00095EBF"/>
    <w:rPr>
      <w:rFonts w:ascii="Tahoma" w:hAnsi="Tahoma" w:cs="Tahoma"/>
      <w:sz w:val="16"/>
      <w:szCs w:val="16"/>
    </w:rPr>
  </w:style>
  <w:style w:type="character" w:customStyle="1" w:styleId="Ttulo2Char">
    <w:name w:val="Título 2 Char"/>
    <w:link w:val="Ttulo2"/>
    <w:semiHidden/>
    <w:rsid w:val="00751407"/>
    <w:rPr>
      <w:rFonts w:ascii="Arial" w:hAnsi="Arial"/>
      <w:b/>
      <w:sz w:val="24"/>
    </w:rPr>
  </w:style>
  <w:style w:type="character" w:styleId="Hyperlink">
    <w:name w:val="Hyperlink"/>
    <w:uiPriority w:val="99"/>
    <w:unhideWhenUsed/>
    <w:rsid w:val="00924F09"/>
    <w:rPr>
      <w:color w:val="0563C1"/>
      <w:u w:val="single"/>
    </w:rPr>
  </w:style>
  <w:style w:type="paragraph" w:styleId="PargrafodaLista">
    <w:name w:val="List Paragraph"/>
    <w:basedOn w:val="Normal"/>
    <w:uiPriority w:val="99"/>
    <w:qFormat/>
    <w:rsid w:val="007B1B40"/>
    <w:pPr>
      <w:spacing w:after="200" w:line="276" w:lineRule="auto"/>
      <w:ind w:left="708"/>
    </w:pPr>
    <w:rPr>
      <w:rFonts w:asciiTheme="minorHAnsi" w:eastAsiaTheme="minorEastAsia" w:hAnsiTheme="minorHAnsi"/>
      <w:sz w:val="22"/>
      <w:szCs w:val="22"/>
    </w:rPr>
  </w:style>
  <w:style w:type="paragraph" w:styleId="NormalWeb">
    <w:name w:val="Normal (Web)"/>
    <w:basedOn w:val="Normal"/>
    <w:uiPriority w:val="99"/>
    <w:semiHidden/>
    <w:unhideWhenUsed/>
    <w:rsid w:val="007B1B40"/>
    <w:pPr>
      <w:spacing w:before="100" w:beforeAutospacing="1" w:after="100" w:afterAutospacing="1"/>
    </w:pPr>
  </w:style>
  <w:style w:type="paragraph" w:customStyle="1" w:styleId="Default">
    <w:name w:val="Default"/>
    <w:rsid w:val="00512B5C"/>
    <w:pPr>
      <w:autoSpaceDE w:val="0"/>
      <w:autoSpaceDN w:val="0"/>
      <w:adjustRightInd w:val="0"/>
    </w:pPr>
    <w:rPr>
      <w:rFonts w:ascii="Arial" w:hAnsi="Arial" w:cs="Arial"/>
      <w:color w:val="000000"/>
      <w:sz w:val="24"/>
      <w:szCs w:val="24"/>
    </w:rPr>
  </w:style>
  <w:style w:type="paragraph" w:customStyle="1" w:styleId="ListaColorida-nfase11">
    <w:name w:val="Lista Colorida - Ênfase 11"/>
    <w:basedOn w:val="Normal"/>
    <w:uiPriority w:val="34"/>
    <w:qFormat/>
    <w:rsid w:val="007D4CDF"/>
    <w:pPr>
      <w:spacing w:after="200" w:line="276" w:lineRule="auto"/>
      <w:ind w:left="708"/>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656">
      <w:bodyDiv w:val="1"/>
      <w:marLeft w:val="0"/>
      <w:marRight w:val="0"/>
      <w:marTop w:val="0"/>
      <w:marBottom w:val="0"/>
      <w:divBdr>
        <w:top w:val="none" w:sz="0" w:space="0" w:color="auto"/>
        <w:left w:val="none" w:sz="0" w:space="0" w:color="auto"/>
        <w:bottom w:val="none" w:sz="0" w:space="0" w:color="auto"/>
        <w:right w:val="none" w:sz="0" w:space="0" w:color="auto"/>
      </w:divBdr>
    </w:div>
    <w:div w:id="423261004">
      <w:bodyDiv w:val="1"/>
      <w:marLeft w:val="0"/>
      <w:marRight w:val="0"/>
      <w:marTop w:val="0"/>
      <w:marBottom w:val="0"/>
      <w:divBdr>
        <w:top w:val="none" w:sz="0" w:space="0" w:color="auto"/>
        <w:left w:val="none" w:sz="0" w:space="0" w:color="auto"/>
        <w:bottom w:val="none" w:sz="0" w:space="0" w:color="auto"/>
        <w:right w:val="none" w:sz="0" w:space="0" w:color="auto"/>
      </w:divBdr>
    </w:div>
    <w:div w:id="798689612">
      <w:bodyDiv w:val="1"/>
      <w:marLeft w:val="0"/>
      <w:marRight w:val="0"/>
      <w:marTop w:val="0"/>
      <w:marBottom w:val="0"/>
      <w:divBdr>
        <w:top w:val="none" w:sz="0" w:space="0" w:color="auto"/>
        <w:left w:val="none" w:sz="0" w:space="0" w:color="auto"/>
        <w:bottom w:val="none" w:sz="0" w:space="0" w:color="auto"/>
        <w:right w:val="none" w:sz="0" w:space="0" w:color="auto"/>
      </w:divBdr>
    </w:div>
    <w:div w:id="878930373">
      <w:bodyDiv w:val="1"/>
      <w:marLeft w:val="0"/>
      <w:marRight w:val="0"/>
      <w:marTop w:val="0"/>
      <w:marBottom w:val="0"/>
      <w:divBdr>
        <w:top w:val="none" w:sz="0" w:space="0" w:color="auto"/>
        <w:left w:val="none" w:sz="0" w:space="0" w:color="auto"/>
        <w:bottom w:val="none" w:sz="0" w:space="0" w:color="auto"/>
        <w:right w:val="none" w:sz="0" w:space="0" w:color="auto"/>
      </w:divBdr>
    </w:div>
    <w:div w:id="1551380847">
      <w:bodyDiv w:val="1"/>
      <w:marLeft w:val="0"/>
      <w:marRight w:val="0"/>
      <w:marTop w:val="0"/>
      <w:marBottom w:val="0"/>
      <w:divBdr>
        <w:top w:val="none" w:sz="0" w:space="0" w:color="auto"/>
        <w:left w:val="none" w:sz="0" w:space="0" w:color="auto"/>
        <w:bottom w:val="none" w:sz="0" w:space="0" w:color="auto"/>
        <w:right w:val="none" w:sz="0" w:space="0" w:color="auto"/>
      </w:divBdr>
    </w:div>
    <w:div w:id="1562254258">
      <w:bodyDiv w:val="1"/>
      <w:marLeft w:val="0"/>
      <w:marRight w:val="0"/>
      <w:marTop w:val="0"/>
      <w:marBottom w:val="0"/>
      <w:divBdr>
        <w:top w:val="none" w:sz="0" w:space="0" w:color="auto"/>
        <w:left w:val="none" w:sz="0" w:space="0" w:color="auto"/>
        <w:bottom w:val="none" w:sz="0" w:space="0" w:color="auto"/>
        <w:right w:val="none" w:sz="0" w:space="0" w:color="auto"/>
      </w:divBdr>
    </w:div>
    <w:div w:id="1649631278">
      <w:bodyDiv w:val="1"/>
      <w:marLeft w:val="0"/>
      <w:marRight w:val="0"/>
      <w:marTop w:val="0"/>
      <w:marBottom w:val="0"/>
      <w:divBdr>
        <w:top w:val="none" w:sz="0" w:space="0" w:color="auto"/>
        <w:left w:val="none" w:sz="0" w:space="0" w:color="auto"/>
        <w:bottom w:val="none" w:sz="0" w:space="0" w:color="auto"/>
        <w:right w:val="none" w:sz="0" w:space="0" w:color="auto"/>
      </w:divBdr>
    </w:div>
    <w:div w:id="1969820452">
      <w:bodyDiv w:val="1"/>
      <w:marLeft w:val="0"/>
      <w:marRight w:val="0"/>
      <w:marTop w:val="0"/>
      <w:marBottom w:val="0"/>
      <w:divBdr>
        <w:top w:val="none" w:sz="0" w:space="0" w:color="auto"/>
        <w:left w:val="none" w:sz="0" w:space="0" w:color="auto"/>
        <w:bottom w:val="none" w:sz="0" w:space="0" w:color="auto"/>
        <w:right w:val="none" w:sz="0" w:space="0" w:color="auto"/>
      </w:divBdr>
    </w:div>
    <w:div w:id="20711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07FC-2D92-461D-9281-5A14160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2459</Words>
  <Characters>13283</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Cacá Daud</dc:creator>
  <cp:lastModifiedBy>Usuario</cp:lastModifiedBy>
  <cp:revision>2</cp:revision>
  <cp:lastPrinted>2024-01-25T14:58:00Z</cp:lastPrinted>
  <dcterms:created xsi:type="dcterms:W3CDTF">2024-12-21T14:48:00Z</dcterms:created>
  <dcterms:modified xsi:type="dcterms:W3CDTF">2024-12-21T14:48:00Z</dcterms:modified>
</cp:coreProperties>
</file>